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B7773" w14:textId="77777777" w:rsidR="00D7500C" w:rsidRPr="00CA262C" w:rsidRDefault="007A3B66" w:rsidP="00870A57">
      <w:pPr>
        <w:spacing w:after="120" w:line="240" w:lineRule="auto"/>
        <w:jc w:val="center"/>
      </w:pPr>
      <w:bookmarkStart w:id="0" w:name="_GoBack"/>
      <w:bookmarkEnd w:id="0"/>
      <w:r w:rsidRPr="00CA262C">
        <w:rPr>
          <w:rFonts w:ascii="Times New Roman" w:hAnsi="Times New Roman"/>
          <w:b/>
          <w:bCs/>
          <w:sz w:val="32"/>
          <w:szCs w:val="32"/>
        </w:rPr>
        <w:t>РЕШЕНИЕ О ВЫПУСКЕ</w:t>
      </w:r>
    </w:p>
    <w:p w14:paraId="33E275C8" w14:textId="77777777" w:rsidR="00D7500C" w:rsidRPr="00CA262C" w:rsidRDefault="007A3B66">
      <w:pPr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A262C">
        <w:rPr>
          <w:rFonts w:ascii="Times New Roman" w:hAnsi="Times New Roman"/>
          <w:b/>
          <w:bCs/>
          <w:sz w:val="32"/>
          <w:szCs w:val="32"/>
        </w:rPr>
        <w:t xml:space="preserve">ЦИФРОВЫХ ФИНАНСОВЫХ АКТИВОВ </w:t>
      </w:r>
    </w:p>
    <w:p w14:paraId="11CD4F01" w14:textId="2034A2EA" w:rsidR="00D7500C" w:rsidRPr="00CA262C" w:rsidRDefault="007A3B66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CA262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от </w:t>
      </w:r>
      <w:r w:rsidR="002106A4" w:rsidRPr="00CA262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1</w:t>
      </w:r>
      <w:r w:rsidR="00F544EB" w:rsidRPr="00CA262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7</w:t>
      </w:r>
      <w:r w:rsidRPr="00CA262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.</w:t>
      </w:r>
      <w:r w:rsidR="002106A4" w:rsidRPr="00CA262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07</w:t>
      </w:r>
      <w:r w:rsidRPr="00CA262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.2025</w:t>
      </w:r>
    </w:p>
    <w:p w14:paraId="0C5C8892" w14:textId="77777777" w:rsidR="00D7500C" w:rsidRPr="00CA262C" w:rsidRDefault="00D7500C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54F00D26" w14:textId="77777777" w:rsidR="00D7500C" w:rsidRPr="00CA262C" w:rsidRDefault="00D7500C">
      <w:pPr>
        <w:spacing w:before="120" w:after="12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3548EB" w14:textId="77777777" w:rsidR="00D7500C" w:rsidRPr="00CA262C" w:rsidRDefault="00D7500C">
      <w:pPr>
        <w:spacing w:before="240" w:after="0" w:line="276" w:lineRule="auto"/>
        <w:rPr>
          <w:rFonts w:ascii="Times New Roman" w:hAnsi="Times New Roman"/>
          <w:sz w:val="24"/>
          <w:szCs w:val="24"/>
        </w:rPr>
      </w:pPr>
    </w:p>
    <w:p w14:paraId="4F3B183E" w14:textId="77777777" w:rsidR="00D7500C" w:rsidRPr="00CA262C" w:rsidRDefault="007A3B66">
      <w:pPr>
        <w:spacing w:before="240"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62C">
        <w:rPr>
          <w:rFonts w:ascii="Times New Roman" w:hAnsi="Times New Roman"/>
          <w:sz w:val="24"/>
          <w:szCs w:val="24"/>
        </w:rPr>
        <w:t xml:space="preserve">Настоящее решение о выпуске цифровых финансовых активов (далее </w:t>
      </w:r>
      <w:r w:rsidRPr="00CA262C">
        <w:rPr>
          <w:rFonts w:ascii="Times New Roman" w:eastAsia="Times New Roman" w:hAnsi="Times New Roman"/>
          <w:sz w:val="24"/>
          <w:szCs w:val="24"/>
          <w:lang w:eastAsia="ru-RU"/>
        </w:rPr>
        <w:t xml:space="preserve">– Решение </w:t>
      </w:r>
      <w:r w:rsidRPr="00CA262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 выпуске) </w:t>
      </w:r>
      <w:r w:rsidRPr="00CA262C">
        <w:rPr>
          <w:rFonts w:ascii="Times New Roman" w:hAnsi="Times New Roman"/>
          <w:sz w:val="24"/>
          <w:szCs w:val="24"/>
        </w:rPr>
        <w:t xml:space="preserve">принято в соответствии с </w:t>
      </w:r>
      <w:r w:rsidRPr="00CA262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31.07.2020 № 259-ФЗ </w:t>
      </w:r>
      <w:r w:rsidRPr="00CA262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«О цифровых финансовых активах, цифровой валюте и о внесении изменений </w:t>
      </w:r>
      <w:r w:rsidRPr="00CA262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отдельные законодательные акты Российской Федерации» и является предложением указанного ниже лица (далее – Эмитент) приобрести выпускаемые им цифровые финансовые активы (далее – ЦФА) на условиях, предусмотренных Решением </w:t>
      </w:r>
      <w:r w:rsidRPr="00CA262C">
        <w:rPr>
          <w:rFonts w:ascii="Times New Roman" w:eastAsia="Times New Roman" w:hAnsi="Times New Roman"/>
          <w:sz w:val="24"/>
          <w:szCs w:val="24"/>
          <w:lang w:eastAsia="ru-RU"/>
        </w:rPr>
        <w:br/>
        <w:t>о выпуске.</w:t>
      </w:r>
    </w:p>
    <w:p w14:paraId="291DD732" w14:textId="77777777" w:rsidR="00D7500C" w:rsidRPr="00CA262C" w:rsidRDefault="00D7500C">
      <w:pPr>
        <w:spacing w:before="240"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D55661" w14:textId="77777777" w:rsidR="00D7500C" w:rsidRPr="00CA262C" w:rsidRDefault="00D7500C" w:rsidP="00F65D3F">
      <w:pPr>
        <w:rPr>
          <w:rFonts w:ascii="Times New Roman" w:hAnsi="Times New Roman"/>
          <w:color w:val="1F497D"/>
          <w:sz w:val="24"/>
          <w:szCs w:val="24"/>
          <w:lang w:eastAsia="ru-RU"/>
        </w:rPr>
      </w:pPr>
    </w:p>
    <w:p w14:paraId="2B5FB070" w14:textId="77777777" w:rsidR="00D7500C" w:rsidRPr="00CA262C" w:rsidRDefault="00D7500C" w:rsidP="00F65D3F">
      <w:pPr>
        <w:rPr>
          <w:rFonts w:ascii="Times New Roman" w:hAnsi="Times New Roman"/>
          <w:sz w:val="24"/>
          <w:szCs w:val="24"/>
          <w:lang w:eastAsia="ru-RU"/>
        </w:rPr>
      </w:pPr>
    </w:p>
    <w:p w14:paraId="1100936E" w14:textId="77777777" w:rsidR="00D7500C" w:rsidRPr="00CA262C" w:rsidRDefault="007A3B66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A262C">
        <w:br w:type="page"/>
      </w:r>
    </w:p>
    <w:p w14:paraId="5E249529" w14:textId="77777777" w:rsidR="00D7500C" w:rsidRPr="00CA262C" w:rsidRDefault="007A3B66">
      <w:pPr>
        <w:pStyle w:val="a9"/>
        <w:numPr>
          <w:ilvl w:val="0"/>
          <w:numId w:val="1"/>
        </w:numPr>
        <w:spacing w:before="240" w:after="240" w:line="276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6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Сведения об Эмитенте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2415"/>
        <w:gridCol w:w="4233"/>
        <w:gridCol w:w="7"/>
      </w:tblGrid>
      <w:tr w:rsidR="00F65D3F" w:rsidRPr="00CA262C" w14:paraId="48AA5857" w14:textId="77777777" w:rsidTr="00800BE4">
        <w:trPr>
          <w:gridAfter w:val="1"/>
          <w:wAfter w:w="7" w:type="dxa"/>
          <w:trHeight w:val="258"/>
        </w:trPr>
        <w:tc>
          <w:tcPr>
            <w:tcW w:w="30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3C7B3A8F" w14:textId="77777777" w:rsidR="00D7500C" w:rsidRPr="00CA262C" w:rsidRDefault="007A3B66" w:rsidP="00F65D3F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64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5E8252AB" w14:textId="2C0A037A" w:rsidR="00D7500C" w:rsidRPr="00CA262C" w:rsidRDefault="00F54483" w:rsidP="00F65D3F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26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Акционерный Коммерческий Банк «НОВИКОМБАНК» акционерное общество</w:t>
            </w:r>
          </w:p>
        </w:tc>
      </w:tr>
      <w:tr w:rsidR="00F65D3F" w:rsidRPr="00CA262C" w14:paraId="536FF68E" w14:textId="77777777" w:rsidTr="00800BE4">
        <w:trPr>
          <w:gridAfter w:val="1"/>
          <w:wAfter w:w="7" w:type="dxa"/>
          <w:trHeight w:val="163"/>
        </w:trPr>
        <w:tc>
          <w:tcPr>
            <w:tcW w:w="308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4A0BE2DD" w14:textId="77777777" w:rsidR="00D7500C" w:rsidRPr="00CA262C" w:rsidRDefault="007A3B66" w:rsidP="00F65D3F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юридического лица</w:t>
            </w:r>
          </w:p>
        </w:tc>
        <w:tc>
          <w:tcPr>
            <w:tcW w:w="664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450B0948" w14:textId="1B89393B" w:rsidR="00D7500C" w:rsidRPr="00CA262C" w:rsidRDefault="00F54483" w:rsidP="00F65D3F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26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119180, г. Москва, ул. Полянка Большая, д. 50/1, стр. 1</w:t>
            </w:r>
          </w:p>
        </w:tc>
      </w:tr>
      <w:tr w:rsidR="003255A3" w:rsidRPr="00CA262C" w14:paraId="17B13B26" w14:textId="77777777" w:rsidTr="00800BE4">
        <w:trPr>
          <w:trHeight w:val="220"/>
        </w:trPr>
        <w:tc>
          <w:tcPr>
            <w:tcW w:w="3080" w:type="dxa"/>
            <w:vMerge w:val="restart"/>
            <w:tcBorders>
              <w:top w:val="single" w:sz="4" w:space="0" w:color="D9D9D9"/>
              <w:left w:val="nil"/>
              <w:right w:val="nil"/>
            </w:tcBorders>
            <w:shd w:val="clear" w:color="auto" w:fill="auto"/>
          </w:tcPr>
          <w:p w14:paraId="095298E7" w14:textId="77777777" w:rsidR="00D7500C" w:rsidRPr="00CA262C" w:rsidRDefault="007A3B66" w:rsidP="00F65D3F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</w:t>
            </w:r>
            <w:r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государственной регистрации</w:t>
            </w:r>
          </w:p>
        </w:tc>
        <w:tc>
          <w:tcPr>
            <w:tcW w:w="241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40C09E4D" w14:textId="77777777" w:rsidR="00D7500C" w:rsidRPr="00CA262C" w:rsidRDefault="007A3B66" w:rsidP="00F65D3F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регистрирующего органа</w:t>
            </w:r>
          </w:p>
        </w:tc>
        <w:tc>
          <w:tcPr>
            <w:tcW w:w="424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7262D95F" w14:textId="77777777" w:rsidR="00F54483" w:rsidRPr="00CA262C" w:rsidRDefault="00F54483" w:rsidP="00F54483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26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Центральный банк Российской Федерации, </w:t>
            </w:r>
          </w:p>
          <w:p w14:paraId="7C8865AB" w14:textId="553A1862" w:rsidR="00D7500C" w:rsidRPr="00CA262C" w:rsidRDefault="00F54483" w:rsidP="00F54483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26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регистрационный № 2546</w:t>
            </w:r>
          </w:p>
        </w:tc>
      </w:tr>
      <w:tr w:rsidR="003255A3" w:rsidRPr="00CA262C" w14:paraId="45036371" w14:textId="77777777" w:rsidTr="00800BE4">
        <w:trPr>
          <w:trHeight w:val="220"/>
        </w:trPr>
        <w:tc>
          <w:tcPr>
            <w:tcW w:w="3080" w:type="dxa"/>
            <w:vMerge/>
            <w:tcBorders>
              <w:left w:val="nil"/>
              <w:right w:val="nil"/>
            </w:tcBorders>
            <w:shd w:val="clear" w:color="auto" w:fill="auto"/>
          </w:tcPr>
          <w:p w14:paraId="0536D52F" w14:textId="77777777" w:rsidR="00D7500C" w:rsidRPr="00CA262C" w:rsidRDefault="00D7500C" w:rsidP="00F65D3F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239D1E47" w14:textId="77777777" w:rsidR="00D7500C" w:rsidRPr="00CA262C" w:rsidRDefault="007A3B66" w:rsidP="00F65D3F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6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424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5D9F5817" w14:textId="5F70C185" w:rsidR="00D7500C" w:rsidRPr="00CA262C" w:rsidRDefault="00F54483" w:rsidP="00F65D3F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26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4A5B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CA26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4A5B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  <w:r w:rsidRPr="00CA26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.199</w:t>
            </w:r>
            <w:r w:rsidR="004A5B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3255A3" w:rsidRPr="00CA262C" w14:paraId="63ADEA63" w14:textId="77777777" w:rsidTr="00800BE4">
        <w:trPr>
          <w:trHeight w:val="220"/>
        </w:trPr>
        <w:tc>
          <w:tcPr>
            <w:tcW w:w="3080" w:type="dxa"/>
            <w:vMerge/>
            <w:tcBorders>
              <w:left w:val="nil"/>
              <w:right w:val="nil"/>
            </w:tcBorders>
            <w:shd w:val="clear" w:color="auto" w:fill="auto"/>
          </w:tcPr>
          <w:p w14:paraId="2E0AADE9" w14:textId="77777777" w:rsidR="00D7500C" w:rsidRPr="00CA262C" w:rsidRDefault="00D7500C" w:rsidP="003255A3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6ABE7E89" w14:textId="77777777" w:rsidR="00D7500C" w:rsidRPr="00CA262C" w:rsidRDefault="007A3B66" w:rsidP="003255A3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424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29094522" w14:textId="3B4CDA8E" w:rsidR="00D7500C" w:rsidRPr="00CA262C" w:rsidRDefault="00F54483" w:rsidP="003255A3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26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1027739075891</w:t>
            </w:r>
          </w:p>
        </w:tc>
      </w:tr>
      <w:tr w:rsidR="003255A3" w:rsidRPr="00CA262C" w14:paraId="09572991" w14:textId="77777777" w:rsidTr="00800BE4">
        <w:trPr>
          <w:trHeight w:val="220"/>
        </w:trPr>
        <w:tc>
          <w:tcPr>
            <w:tcW w:w="3080" w:type="dxa"/>
            <w:vMerge/>
            <w:tcBorders>
              <w:left w:val="nil"/>
              <w:right w:val="nil"/>
            </w:tcBorders>
            <w:shd w:val="clear" w:color="auto" w:fill="auto"/>
          </w:tcPr>
          <w:p w14:paraId="2205CB48" w14:textId="77777777" w:rsidR="00D7500C" w:rsidRPr="00CA262C" w:rsidRDefault="00D7500C" w:rsidP="003255A3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53545189" w14:textId="77777777" w:rsidR="00D7500C" w:rsidRPr="00CA262C" w:rsidRDefault="007A3B66" w:rsidP="003255A3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внесения записи в ЕГРЮЛ</w:t>
            </w:r>
          </w:p>
        </w:tc>
        <w:tc>
          <w:tcPr>
            <w:tcW w:w="424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64C8E071" w14:textId="0D602C66" w:rsidR="00D7500C" w:rsidRPr="00CA262C" w:rsidRDefault="00F54483" w:rsidP="003255A3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CA26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августа 2002 г.</w:t>
            </w:r>
          </w:p>
        </w:tc>
      </w:tr>
      <w:tr w:rsidR="003255A3" w:rsidRPr="00CA262C" w14:paraId="1E6DFA08" w14:textId="77777777" w:rsidTr="00800BE4">
        <w:trPr>
          <w:gridAfter w:val="1"/>
          <w:wAfter w:w="7" w:type="dxa"/>
          <w:trHeight w:val="802"/>
        </w:trPr>
        <w:tc>
          <w:tcPr>
            <w:tcW w:w="308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</w:tcPr>
          <w:p w14:paraId="6FE26355" w14:textId="77777777" w:rsidR="00D7500C" w:rsidRPr="00CA262C" w:rsidRDefault="007A3B66" w:rsidP="003255A3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сайте Эмитента в информационно-телекоммуникационной сети «Интернет»</w:t>
            </w:r>
          </w:p>
        </w:tc>
        <w:tc>
          <w:tcPr>
            <w:tcW w:w="6648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</w:tcPr>
          <w:p w14:paraId="5B09B4E7" w14:textId="748052F7" w:rsidR="00D7500C" w:rsidRPr="00CA262C" w:rsidRDefault="00460AB6" w:rsidP="003255A3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hyperlink r:id="rId13" w:history="1">
              <w:r w:rsidR="00F54483" w:rsidRPr="00CA262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https://novikom.ru/</w:t>
              </w:r>
            </w:hyperlink>
            <w:r w:rsidR="00F54483" w:rsidRPr="00CA2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C1DBEE6" w14:textId="77777777" w:rsidR="00D7500C" w:rsidRPr="00CA262C" w:rsidRDefault="00D7500C">
      <w:pPr>
        <w:pStyle w:val="a9"/>
        <w:spacing w:before="240" w:after="240" w:line="276" w:lineRule="auto"/>
        <w:ind w:left="0"/>
        <w:contextualSpacing w:val="0"/>
        <w:rPr>
          <w:rFonts w:ascii="Times New Roman" w:hAnsi="Times New Roman"/>
          <w:b/>
          <w:bCs/>
          <w:sz w:val="24"/>
          <w:szCs w:val="24"/>
        </w:rPr>
      </w:pPr>
    </w:p>
    <w:p w14:paraId="1C316E06" w14:textId="77777777" w:rsidR="00D7500C" w:rsidRPr="00CA262C" w:rsidRDefault="007A3B66">
      <w:pPr>
        <w:rPr>
          <w:rFonts w:ascii="Times New Roman" w:hAnsi="Times New Roman"/>
          <w:b/>
          <w:bCs/>
          <w:sz w:val="24"/>
          <w:szCs w:val="24"/>
        </w:rPr>
      </w:pPr>
      <w:r w:rsidRPr="00CA262C">
        <w:br w:type="page"/>
      </w:r>
    </w:p>
    <w:p w14:paraId="2F56A862" w14:textId="77777777" w:rsidR="00D7500C" w:rsidRPr="00CA262C" w:rsidRDefault="007A3B66">
      <w:pPr>
        <w:pStyle w:val="a9"/>
        <w:numPr>
          <w:ilvl w:val="0"/>
          <w:numId w:val="1"/>
        </w:numPr>
        <w:spacing w:before="240" w:after="240" w:line="276" w:lineRule="auto"/>
        <w:ind w:left="0" w:firstLine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CA26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Сведения об операторе информационной системы, в которой осуществляется выпуск</w:t>
      </w:r>
      <w:r w:rsidRPr="00CA262C">
        <w:rPr>
          <w:rFonts w:ascii="Times New Roman" w:hAnsi="Times New Roman"/>
          <w:b/>
          <w:bCs/>
          <w:sz w:val="24"/>
          <w:szCs w:val="24"/>
        </w:rPr>
        <w:t xml:space="preserve"> ЦФА (далее – Оператор)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2"/>
        <w:gridCol w:w="2031"/>
        <w:gridCol w:w="4238"/>
      </w:tblGrid>
      <w:tr w:rsidR="00F65D3F" w:rsidRPr="00CA262C" w14:paraId="6AF0ACCB" w14:textId="77777777" w:rsidTr="00F65D3F">
        <w:trPr>
          <w:trHeight w:val="258"/>
        </w:trPr>
        <w:tc>
          <w:tcPr>
            <w:tcW w:w="308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2A868707" w14:textId="77777777" w:rsidR="00D7500C" w:rsidRPr="00CA262C" w:rsidRDefault="007A3B66" w:rsidP="00F65D3F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CA262C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2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05F6DFB4" w14:textId="77777777" w:rsidR="00D7500C" w:rsidRPr="00CA262C" w:rsidRDefault="007A3B66" w:rsidP="00F65D3F">
            <w:pPr>
              <w:widowControl w:val="0"/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62C">
              <w:rPr>
                <w:rFonts w:ascii="Times New Roman" w:eastAsia="Times New Roman" w:hAnsi="Times New Roman"/>
                <w:sz w:val="24"/>
                <w:szCs w:val="24"/>
              </w:rPr>
              <w:t>АКЦИОНЕРНЫЙ КОММЕРЧЕСКИЙ БАНК «ЕВРОФИНАНС МОСНАРБАНК» (акционерное общество)</w:t>
            </w:r>
          </w:p>
        </w:tc>
      </w:tr>
      <w:tr w:rsidR="00F65D3F" w:rsidRPr="00CA262C" w14:paraId="4B0A227E" w14:textId="77777777" w:rsidTr="00F65D3F">
        <w:trPr>
          <w:trHeight w:val="163"/>
        </w:trPr>
        <w:tc>
          <w:tcPr>
            <w:tcW w:w="308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2E21CEA0" w14:textId="77777777" w:rsidR="00D7500C" w:rsidRPr="00CA262C" w:rsidRDefault="007A3B66" w:rsidP="00F65D3F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CA262C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  <w:t>Адрес юридического лица</w:t>
            </w:r>
          </w:p>
        </w:tc>
        <w:tc>
          <w:tcPr>
            <w:tcW w:w="626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620092BC" w14:textId="77777777" w:rsidR="00D7500C" w:rsidRPr="00CA262C" w:rsidRDefault="007A3B66" w:rsidP="00F65D3F">
            <w:pPr>
              <w:widowControl w:val="0"/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62C">
              <w:rPr>
                <w:rFonts w:ascii="Times New Roman" w:eastAsia="Times New Roman" w:hAnsi="Times New Roman"/>
                <w:sz w:val="24"/>
                <w:szCs w:val="24"/>
              </w:rPr>
              <w:t>121099, Москва, улица Новый Арбат, дом 29</w:t>
            </w:r>
          </w:p>
        </w:tc>
      </w:tr>
      <w:tr w:rsidR="00F65D3F" w:rsidRPr="00CA262C" w14:paraId="25D7ADC1" w14:textId="77777777" w:rsidTr="00F65D3F">
        <w:trPr>
          <w:trHeight w:val="373"/>
        </w:trPr>
        <w:tc>
          <w:tcPr>
            <w:tcW w:w="3082" w:type="dxa"/>
            <w:vMerge w:val="restar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5EDA20B3" w14:textId="77777777" w:rsidR="00D7500C" w:rsidRPr="00CA262C" w:rsidRDefault="007A3B66" w:rsidP="00F65D3F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CA262C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  <w:t xml:space="preserve">Сведения </w:t>
            </w:r>
            <w:r w:rsidRPr="00CA262C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  <w:br/>
              <w:t>о государственной регистрации</w:t>
            </w:r>
          </w:p>
        </w:tc>
        <w:tc>
          <w:tcPr>
            <w:tcW w:w="203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71256690" w14:textId="77777777" w:rsidR="00D7500C" w:rsidRPr="00CA262C" w:rsidRDefault="007A3B66" w:rsidP="00F65D3F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CA262C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423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42DCA5F6" w14:textId="77777777" w:rsidR="00D7500C" w:rsidRPr="00CA262C" w:rsidRDefault="007A3B66" w:rsidP="00F65D3F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A26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</w:t>
            </w:r>
            <w:r w:rsidRPr="00CA262C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Pr="00CA26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 w:rsidRPr="00CA262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A26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1993</w:t>
            </w:r>
          </w:p>
        </w:tc>
      </w:tr>
      <w:tr w:rsidR="00F65D3F" w:rsidRPr="00CA262C" w14:paraId="4DB03646" w14:textId="77777777" w:rsidTr="00F65D3F">
        <w:trPr>
          <w:trHeight w:val="774"/>
        </w:trPr>
        <w:tc>
          <w:tcPr>
            <w:tcW w:w="3082" w:type="dxa"/>
            <w:vMerge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5E31815B" w14:textId="77777777" w:rsidR="00D7500C" w:rsidRPr="00CA262C" w:rsidRDefault="00D7500C" w:rsidP="00F65D3F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2C3C5B66" w14:textId="77777777" w:rsidR="00D7500C" w:rsidRPr="00CA262C" w:rsidRDefault="007A3B66" w:rsidP="00F65D3F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CA262C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  <w:t>регистрирующий орган</w:t>
            </w:r>
          </w:p>
        </w:tc>
        <w:tc>
          <w:tcPr>
            <w:tcW w:w="423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228B1BA4" w14:textId="77777777" w:rsidR="00D7500C" w:rsidRPr="00CA262C" w:rsidRDefault="007A3B66" w:rsidP="00F65D3F">
            <w:pPr>
              <w:widowControl w:val="0"/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62C">
              <w:rPr>
                <w:rFonts w:ascii="Times New Roman" w:eastAsia="Times New Roman" w:hAnsi="Times New Roman"/>
                <w:sz w:val="24"/>
                <w:szCs w:val="24"/>
              </w:rPr>
              <w:t>Центральный банк Российской Федерации</w:t>
            </w:r>
          </w:p>
        </w:tc>
      </w:tr>
      <w:tr w:rsidR="00F65D3F" w:rsidRPr="00CA262C" w14:paraId="20E292AB" w14:textId="77777777" w:rsidTr="00F65D3F">
        <w:trPr>
          <w:trHeight w:val="910"/>
        </w:trPr>
        <w:tc>
          <w:tcPr>
            <w:tcW w:w="3082" w:type="dxa"/>
            <w:vMerge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7C1EF125" w14:textId="77777777" w:rsidR="00D7500C" w:rsidRPr="00CA262C" w:rsidRDefault="00D7500C" w:rsidP="00F65D3F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4A1610DA" w14:textId="77777777" w:rsidR="00D7500C" w:rsidRPr="00CA262C" w:rsidRDefault="007A3B66" w:rsidP="00F65D3F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CA262C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423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4B915123" w14:textId="77777777" w:rsidR="00D7500C" w:rsidRPr="00CA262C" w:rsidRDefault="007A3B66" w:rsidP="00F65D3F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62C">
              <w:rPr>
                <w:rFonts w:ascii="Times New Roman" w:eastAsia="Times New Roman" w:hAnsi="Times New Roman"/>
                <w:sz w:val="24"/>
                <w:szCs w:val="24"/>
              </w:rPr>
              <w:t>1027700565970</w:t>
            </w:r>
          </w:p>
        </w:tc>
      </w:tr>
      <w:tr w:rsidR="00F65D3F" w:rsidRPr="00CA262C" w14:paraId="70259ADB" w14:textId="77777777" w:rsidTr="00F65D3F">
        <w:trPr>
          <w:trHeight w:val="802"/>
        </w:trPr>
        <w:tc>
          <w:tcPr>
            <w:tcW w:w="3082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</w:tcPr>
          <w:p w14:paraId="2F2173A1" w14:textId="77777777" w:rsidR="00D7500C" w:rsidRPr="00CA262C" w:rsidRDefault="007A3B66" w:rsidP="00F65D3F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CA262C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  <w:t xml:space="preserve">Сведения о сайте Оператора </w:t>
            </w:r>
            <w:r w:rsidRPr="00CA262C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  <w:br/>
              <w:t>в информационно-телекоммуникационной сети «Интернет»</w:t>
            </w:r>
          </w:p>
        </w:tc>
        <w:tc>
          <w:tcPr>
            <w:tcW w:w="6269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</w:tcPr>
          <w:p w14:paraId="315DA23C" w14:textId="77777777" w:rsidR="00D7500C" w:rsidRPr="00CA262C" w:rsidRDefault="00460AB6" w:rsidP="00F65D3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14" w:history="1">
              <w:r w:rsidR="007A3B66" w:rsidRPr="00CA262C">
                <w:rPr>
                  <w:rFonts w:ascii="Times New Roman" w:eastAsia="Times New Roman" w:hAnsi="Times New Roman"/>
                  <w:sz w:val="24"/>
                  <w:szCs w:val="24"/>
                </w:rPr>
                <w:t>https://evrofinance.ru/</w:t>
              </w:r>
            </w:hyperlink>
          </w:p>
        </w:tc>
      </w:tr>
    </w:tbl>
    <w:p w14:paraId="6DB2B333" w14:textId="77777777" w:rsidR="00D7500C" w:rsidRPr="00CA262C" w:rsidRDefault="00D7500C">
      <w:pPr>
        <w:pStyle w:val="a9"/>
        <w:spacing w:before="240" w:after="240" w:line="276" w:lineRule="auto"/>
        <w:ind w:left="0"/>
        <w:contextualSpacing w:val="0"/>
        <w:rPr>
          <w:rFonts w:ascii="Times New Roman" w:hAnsi="Times New Roman"/>
          <w:b/>
          <w:bCs/>
          <w:sz w:val="24"/>
          <w:szCs w:val="24"/>
        </w:rPr>
      </w:pPr>
    </w:p>
    <w:p w14:paraId="7B919E3D" w14:textId="77777777" w:rsidR="00D7500C" w:rsidRPr="00CA262C" w:rsidRDefault="007A3B66">
      <w:pPr>
        <w:rPr>
          <w:rFonts w:ascii="Times New Roman" w:hAnsi="Times New Roman"/>
          <w:b/>
          <w:bCs/>
          <w:sz w:val="24"/>
          <w:szCs w:val="24"/>
        </w:rPr>
      </w:pPr>
      <w:r w:rsidRPr="00CA262C">
        <w:br w:type="page"/>
      </w:r>
    </w:p>
    <w:p w14:paraId="1C708DF6" w14:textId="77777777" w:rsidR="00D7500C" w:rsidRPr="00CA262C" w:rsidRDefault="007A3B66" w:rsidP="00F65D3F">
      <w:pPr>
        <w:pStyle w:val="a9"/>
        <w:numPr>
          <w:ilvl w:val="0"/>
          <w:numId w:val="1"/>
        </w:numPr>
        <w:spacing w:before="240" w:after="240" w:line="276" w:lineRule="auto"/>
        <w:ind w:left="0" w:firstLine="0"/>
        <w:contextualSpacing w:val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A262C">
        <w:rPr>
          <w:rFonts w:ascii="Times New Roman" w:hAnsi="Times New Roman"/>
          <w:b/>
          <w:bCs/>
          <w:sz w:val="24"/>
          <w:szCs w:val="24"/>
        </w:rPr>
        <w:lastRenderedPageBreak/>
        <w:t>Сведения о выпуске ЦФА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797"/>
        <w:gridCol w:w="11"/>
      </w:tblGrid>
      <w:tr w:rsidR="00F65D3F" w:rsidRPr="00CA262C" w14:paraId="43B50B0A" w14:textId="77777777" w:rsidTr="00BC12BF">
        <w:trPr>
          <w:trHeight w:val="366"/>
        </w:trPr>
        <w:tc>
          <w:tcPr>
            <w:tcW w:w="354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2502DD54" w14:textId="77777777" w:rsidR="00D7500C" w:rsidRPr="00CA262C" w:rsidRDefault="007A3B66" w:rsidP="00F65D3F">
            <w:pPr>
              <w:widowControl w:val="0"/>
              <w:spacing w:before="120" w:after="120" w:line="276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color w:val="808080"/>
                <w:sz w:val="24"/>
                <w:szCs w:val="24"/>
              </w:rPr>
              <w:t>Наименование выпуска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79F19383" w14:textId="205C09FF" w:rsidR="00D7500C" w:rsidRPr="00CA262C" w:rsidRDefault="00CD5C28" w:rsidP="00F65D3F">
            <w:pPr>
              <w:widowControl w:val="0"/>
              <w:spacing w:before="120" w:after="1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262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NOVIKOM-</w:t>
            </w:r>
            <w:r w:rsidRPr="00CA262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544EB" w:rsidRPr="00CA262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CA262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  <w:r w:rsidRPr="00CA262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202</w:t>
            </w:r>
            <w:r w:rsidRPr="00CA262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A262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-0</w:t>
            </w:r>
            <w:r w:rsidRPr="00CA262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65D3F" w:rsidRPr="00CA262C" w14:paraId="2C1DCF8A" w14:textId="77777777" w:rsidTr="00F65D3F">
        <w:trPr>
          <w:trHeight w:val="366"/>
        </w:trPr>
        <w:tc>
          <w:tcPr>
            <w:tcW w:w="354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1375619E" w14:textId="77777777" w:rsidR="00D7500C" w:rsidRPr="00CA262C" w:rsidRDefault="007A3B66" w:rsidP="00F65D3F">
            <w:pPr>
              <w:widowControl w:val="0"/>
              <w:spacing w:before="120" w:after="120" w:line="276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Тип </w:t>
            </w:r>
            <w:r w:rsidRPr="00CA262C">
              <w:rPr>
                <w:rFonts w:ascii="Times New Roman" w:hAnsi="Times New Roman"/>
                <w:color w:val="7F7F7F"/>
                <w:sz w:val="24"/>
                <w:szCs w:val="24"/>
              </w:rPr>
              <w:t>ЦФ</w:t>
            </w:r>
            <w:r w:rsidRPr="00CA262C">
              <w:rPr>
                <w:rFonts w:ascii="Times New Roman" w:hAnsi="Times New Roman"/>
                <w:color w:val="808080"/>
                <w:sz w:val="24"/>
                <w:szCs w:val="24"/>
              </w:rPr>
              <w:t>А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192E9BDB" w14:textId="77777777" w:rsidR="00D7500C" w:rsidRPr="00CA262C" w:rsidRDefault="007A3B66" w:rsidP="00F65D3F">
            <w:pPr>
              <w:widowControl w:val="0"/>
              <w:spacing w:before="120" w:after="1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262C">
              <w:rPr>
                <w:rFonts w:ascii="Times New Roman" w:hAnsi="Times New Roman"/>
                <w:b/>
                <w:bCs/>
                <w:sz w:val="24"/>
                <w:szCs w:val="24"/>
              </w:rPr>
              <w:t>Денежное требование</w:t>
            </w:r>
          </w:p>
        </w:tc>
      </w:tr>
      <w:tr w:rsidR="00F65D3F" w:rsidRPr="00CA262C" w14:paraId="0AAA9181" w14:textId="77777777" w:rsidTr="00F65D3F">
        <w:trPr>
          <w:trHeight w:val="366"/>
        </w:trPr>
        <w:tc>
          <w:tcPr>
            <w:tcW w:w="354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0EAFB6B4" w14:textId="77777777" w:rsidR="00D7500C" w:rsidRPr="00CA262C" w:rsidRDefault="007A3B66" w:rsidP="00D80970">
            <w:pPr>
              <w:pStyle w:val="afc"/>
              <w:rPr>
                <w:rFonts w:ascii="Times New Roman" w:hAnsi="Times New Roman"/>
                <w:color w:val="7F7F7F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color w:val="7F7F7F"/>
                <w:sz w:val="24"/>
                <w:szCs w:val="24"/>
              </w:rPr>
              <w:t xml:space="preserve">Порядок заключения </w:t>
            </w:r>
          </w:p>
          <w:p w14:paraId="0600DB81" w14:textId="77777777" w:rsidR="00D7500C" w:rsidRPr="00CA262C" w:rsidRDefault="007A3B66" w:rsidP="00D80970">
            <w:pPr>
              <w:pStyle w:val="afc"/>
            </w:pPr>
            <w:r w:rsidRPr="00CA262C">
              <w:rPr>
                <w:rFonts w:ascii="Times New Roman" w:hAnsi="Times New Roman"/>
                <w:color w:val="7F7F7F"/>
                <w:sz w:val="24"/>
                <w:szCs w:val="24"/>
              </w:rPr>
              <w:t>и исполнения Сделок размещения</w:t>
            </w:r>
          </w:p>
        </w:tc>
        <w:tc>
          <w:tcPr>
            <w:tcW w:w="580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69F19B9C" w14:textId="49761FFF" w:rsidR="00D7500C" w:rsidRPr="00CA262C" w:rsidRDefault="007A3B66" w:rsidP="00F65D3F">
            <w:pPr>
              <w:widowControl w:val="0"/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Предложение о заключении Сделок размещения адресовано определенному кругу лиц – Первому Приобретателю: </w:t>
            </w:r>
            <w:r w:rsidR="00F54483"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АКБ</w:t>
            </w:r>
            <w:r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F54483"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ФИНАНСОВЫЙ КЛУБ</w:t>
            </w:r>
            <w:r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(ИНН </w:t>
            </w:r>
            <w:r w:rsidR="009A7619"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7744000038</w:t>
            </w:r>
            <w:r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зарегистрированному в </w:t>
            </w:r>
            <w:proofErr w:type="spellStart"/>
            <w:r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информационнной</w:t>
            </w:r>
            <w:proofErr w:type="spellEnd"/>
            <w:r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системе Оператора.</w:t>
            </w:r>
          </w:p>
          <w:p w14:paraId="74EB8EE7" w14:textId="77777777" w:rsidR="00D7500C" w:rsidRPr="00CA262C" w:rsidRDefault="007A3B66" w:rsidP="00F65D3F">
            <w:pPr>
              <w:widowControl w:val="0"/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Вторичное обращение ЦФА разрешено начиная со дня, следующего за днем размещения ЦФА.</w:t>
            </w:r>
          </w:p>
          <w:p w14:paraId="3A6566A7" w14:textId="77777777" w:rsidR="00D7500C" w:rsidRPr="00CA262C" w:rsidRDefault="007A3B66" w:rsidP="00092C5C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Сделки размещения заключаются и исполняются в порядке и на условиях, предусмотренных пунктами 10.</w:t>
            </w:r>
            <w:r w:rsidR="006D4BCF"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10.37 Прави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>л информационной системы Оператора, размещенных на сайте Оператора (далее – Правила).</w:t>
            </w:r>
          </w:p>
          <w:p w14:paraId="32D40402" w14:textId="6D0D770D" w:rsidR="00461B8C" w:rsidRPr="00CA262C" w:rsidRDefault="00461B8C" w:rsidP="00092C5C">
            <w:pPr>
              <w:widowControl w:val="0"/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Заявка на приобретение в целях заключения Сделки размещения</w:t>
            </w:r>
            <w:r w:rsidR="004D2BA9"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направляется Первым Приобретателем с соблюдением требований, предусмотренных п.10.22 Правил.</w:t>
            </w:r>
          </w:p>
        </w:tc>
      </w:tr>
      <w:tr w:rsidR="00F65D3F" w:rsidRPr="00CA262C" w14:paraId="0A670A6F" w14:textId="77777777" w:rsidTr="00F65D3F">
        <w:trPr>
          <w:trHeight w:val="366"/>
        </w:trPr>
        <w:tc>
          <w:tcPr>
            <w:tcW w:w="354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4C9CADFF" w14:textId="77777777" w:rsidR="00D7500C" w:rsidRPr="00CA262C" w:rsidRDefault="007A3B66" w:rsidP="00DB421D">
            <w:pPr>
              <w:pStyle w:val="afc"/>
              <w:rPr>
                <w:rFonts w:ascii="Times New Roman" w:hAnsi="Times New Roman"/>
                <w:color w:val="7F7F7F"/>
                <w:sz w:val="24"/>
                <w:szCs w:val="24"/>
                <w:lang w:eastAsia="ru-RU"/>
              </w:rPr>
            </w:pPr>
            <w:r w:rsidRPr="00CA262C">
              <w:rPr>
                <w:rFonts w:ascii="Times New Roman" w:hAnsi="Times New Roman"/>
                <w:color w:val="7F7F7F"/>
                <w:sz w:val="24"/>
                <w:szCs w:val="24"/>
                <w:lang w:eastAsia="ru-RU"/>
              </w:rPr>
              <w:t>Цена приобретения ЦФА</w:t>
            </w:r>
          </w:p>
          <w:p w14:paraId="31CBE8F4" w14:textId="77777777" w:rsidR="00D7500C" w:rsidRPr="00CA262C" w:rsidRDefault="007A3B66" w:rsidP="00DB421D">
            <w:pPr>
              <w:pStyle w:val="afc"/>
              <w:rPr>
                <w:lang w:eastAsia="ru-RU"/>
              </w:rPr>
            </w:pPr>
            <w:r w:rsidRPr="00CA262C">
              <w:rPr>
                <w:rFonts w:ascii="Times New Roman" w:hAnsi="Times New Roman"/>
                <w:color w:val="7F7F7F"/>
                <w:sz w:val="24"/>
                <w:szCs w:val="24"/>
                <w:lang w:eastAsia="ru-RU"/>
              </w:rPr>
              <w:t>при их выпуске</w:t>
            </w:r>
          </w:p>
        </w:tc>
        <w:tc>
          <w:tcPr>
            <w:tcW w:w="580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76B49FE5" w14:textId="49C49FBD" w:rsidR="00D7500C" w:rsidRPr="00CA262C" w:rsidRDefault="007A3B66" w:rsidP="00F65D3F">
            <w:pPr>
              <w:widowControl w:val="0"/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Цена приобретения 1 (Одного) ЦФА составляет             </w:t>
            </w:r>
            <w:r w:rsidRPr="00CA26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1 000,00 (Од</w:t>
            </w:r>
            <w:r w:rsidR="009A7619" w:rsidRPr="00CA26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  <w:r w:rsidRPr="00CA26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A7619" w:rsidRPr="00CA26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тысяча</w:t>
            </w:r>
            <w:r w:rsidRPr="00CA26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  <w:r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российских рублей 00 копеек (далее – Цена приобретения).</w:t>
            </w:r>
          </w:p>
        </w:tc>
      </w:tr>
      <w:tr w:rsidR="00AE1429" w:rsidRPr="00CA262C" w14:paraId="63D9547C" w14:textId="77777777" w:rsidTr="00F65D3F">
        <w:trPr>
          <w:trHeight w:val="366"/>
        </w:trPr>
        <w:tc>
          <w:tcPr>
            <w:tcW w:w="354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2E07E9B7" w14:textId="77777777" w:rsidR="00D7500C" w:rsidRPr="00CA262C" w:rsidRDefault="007A3B66" w:rsidP="00F65D3F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</w:pPr>
            <w:bookmarkStart w:id="1" w:name="_Hlk123663937"/>
            <w:bookmarkEnd w:id="1"/>
            <w:r w:rsidRPr="00CA262C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  <w:t>Способ оплаты выпускаемых ЦФА</w:t>
            </w:r>
          </w:p>
        </w:tc>
        <w:tc>
          <w:tcPr>
            <w:tcW w:w="580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009DDD76" w14:textId="77777777" w:rsidR="00D7500C" w:rsidRPr="00CA262C" w:rsidRDefault="007A3B66" w:rsidP="0030684B">
            <w:pPr>
              <w:widowControl w:val="0"/>
              <w:spacing w:before="120" w:after="12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ЦФА осуществляется денежными средствами</w:t>
            </w:r>
            <w:r w:rsidRPr="00CA262C">
              <w:t xml:space="preserve"> </w:t>
            </w:r>
            <w:r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российских рублях способом, предусмотренным пунктом 10.35.5 </w:t>
            </w:r>
            <w:r w:rsidRPr="00CA262C">
              <w:rPr>
                <w:rFonts w:ascii="Times New Roman" w:eastAsia="Times New Roman" w:hAnsi="Times New Roman"/>
                <w:sz w:val="24"/>
                <w:lang w:eastAsia="ru-RU"/>
              </w:rPr>
              <w:t>Правил</w:t>
            </w:r>
            <w:r w:rsidRPr="00CA262C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14:paraId="4345B263" w14:textId="2D298093" w:rsidR="00D7500C" w:rsidRPr="00CA262C" w:rsidRDefault="00D7500C" w:rsidP="0030684B">
            <w:pPr>
              <w:widowControl w:val="0"/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5D3F" w:rsidRPr="00CA262C" w14:paraId="4249F780" w14:textId="77777777" w:rsidTr="00F65D3F">
        <w:trPr>
          <w:trHeight w:val="366"/>
        </w:trPr>
        <w:tc>
          <w:tcPr>
            <w:tcW w:w="354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238AFA28" w14:textId="77777777" w:rsidR="00D7500C" w:rsidRPr="00CA262C" w:rsidRDefault="007A3B66" w:rsidP="00F65D3F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CA262C">
              <w:rPr>
                <w:rFonts w:ascii="Times New Roman" w:hAnsi="Times New Roman"/>
                <w:color w:val="808080"/>
                <w:sz w:val="24"/>
                <w:szCs w:val="24"/>
              </w:rPr>
              <w:t>Количество выпускаемых ЦФА, при достижении которых выпуск прекращается (максимальное количество выпускаемых ЦФА)</w:t>
            </w:r>
          </w:p>
        </w:tc>
        <w:tc>
          <w:tcPr>
            <w:tcW w:w="580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25AB9398" w14:textId="758E7614" w:rsidR="00D7500C" w:rsidRPr="00CA262C" w:rsidRDefault="007A3B66" w:rsidP="00F65D3F">
            <w:pPr>
              <w:widowControl w:val="0"/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 w:rsidR="009A7619" w:rsidRPr="00CA262C">
              <w:rPr>
                <w:rFonts w:ascii="Times New Roman" w:hAnsi="Times New Roman"/>
                <w:b/>
                <w:bCs/>
                <w:sz w:val="24"/>
                <w:szCs w:val="24"/>
              </w:rPr>
              <w:t> 000 000</w:t>
            </w:r>
            <w:r w:rsidRPr="00CA26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9A7619" w:rsidRPr="00CA262C">
              <w:rPr>
                <w:rFonts w:ascii="Times New Roman" w:hAnsi="Times New Roman"/>
                <w:b/>
                <w:bCs/>
                <w:sz w:val="24"/>
                <w:szCs w:val="24"/>
              </w:rPr>
              <w:t>Один миллион</w:t>
            </w:r>
            <w:r w:rsidRPr="00CA262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 xml:space="preserve"> единиц.</w:t>
            </w:r>
          </w:p>
        </w:tc>
      </w:tr>
      <w:tr w:rsidR="00F65D3F" w:rsidRPr="00CA262C" w14:paraId="7766DF14" w14:textId="77777777" w:rsidTr="00F65D3F">
        <w:trPr>
          <w:trHeight w:val="366"/>
        </w:trPr>
        <w:tc>
          <w:tcPr>
            <w:tcW w:w="354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2AA8B5B4" w14:textId="77777777" w:rsidR="00D7500C" w:rsidRPr="00CA262C" w:rsidRDefault="007A3B66" w:rsidP="00F65D3F">
            <w:pPr>
              <w:widowControl w:val="0"/>
              <w:spacing w:before="120" w:after="120" w:line="276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CA262C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  <w:t>Дата начала размещения выпускаемых ЦФА путем заключения Сделок размещения</w:t>
            </w:r>
          </w:p>
        </w:tc>
        <w:tc>
          <w:tcPr>
            <w:tcW w:w="580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254F89D1" w14:textId="5BA59D9C" w:rsidR="00D7500C" w:rsidRPr="00CA262C" w:rsidRDefault="007A3B66" w:rsidP="00F65D3F">
            <w:pPr>
              <w:widowControl w:val="0"/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26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F544EB" w:rsidRPr="00CA262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40E44" w:rsidRPr="00CA262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CA262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A40E44" w:rsidRPr="00CA262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  <w:r w:rsidRPr="00CA262C">
              <w:rPr>
                <w:rFonts w:ascii="Times New Roman" w:hAnsi="Times New Roman"/>
                <w:b/>
                <w:bCs/>
                <w:sz w:val="24"/>
                <w:szCs w:val="24"/>
              </w:rPr>
              <w:t>.2025 1</w:t>
            </w:r>
            <w:r w:rsidR="00D34506" w:rsidRPr="00CA262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CA262C">
              <w:rPr>
                <w:rFonts w:ascii="Times New Roman" w:hAnsi="Times New Roman"/>
                <w:b/>
                <w:bCs/>
                <w:sz w:val="24"/>
                <w:szCs w:val="24"/>
              </w:rPr>
              <w:t>:00 (МСК).</w:t>
            </w:r>
          </w:p>
        </w:tc>
      </w:tr>
      <w:tr w:rsidR="00F65D3F" w:rsidRPr="00CA262C" w14:paraId="2E80DF51" w14:textId="77777777" w:rsidTr="00F65D3F">
        <w:trPr>
          <w:trHeight w:val="366"/>
        </w:trPr>
        <w:tc>
          <w:tcPr>
            <w:tcW w:w="354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4088FF65" w14:textId="77777777" w:rsidR="00D7500C" w:rsidRPr="00CA262C" w:rsidRDefault="007A3B66" w:rsidP="00F65D3F">
            <w:pPr>
              <w:widowControl w:val="0"/>
              <w:spacing w:before="120" w:after="120" w:line="276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CA262C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  <w:t xml:space="preserve">Условия, при наступлении которых выпуск ЦФА </w:t>
            </w:r>
            <w:r w:rsidRPr="00CA262C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  <w:lastRenderedPageBreak/>
              <w:t>признается состоявшимся (завершенным)</w:t>
            </w:r>
          </w:p>
        </w:tc>
        <w:tc>
          <w:tcPr>
            <w:tcW w:w="580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62BAACB7" w14:textId="36AE350E" w:rsidR="00D7500C" w:rsidRPr="00CA262C" w:rsidRDefault="007A3B66" w:rsidP="00F65D3F">
            <w:pPr>
              <w:widowControl w:val="0"/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Заключение Сделок размещения в отношении не менее чем 1</w:t>
            </w:r>
            <w:r w:rsidR="009A7619"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000 000</w:t>
            </w:r>
            <w:r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9A7619"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миллион</w:t>
            </w:r>
            <w:r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ЦФА в срок не позднее </w:t>
            </w:r>
            <w:r w:rsidR="00F544EB" w:rsidRPr="00CA26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="00A40E44" w:rsidRPr="00CA26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CA26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A40E44" w:rsidRPr="00CA26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</w:t>
            </w:r>
            <w:r w:rsidRPr="00CA26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.2025 1</w:t>
            </w:r>
            <w:r w:rsidR="00D34506" w:rsidRPr="00CA26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CA26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:00 (МСК).</w:t>
            </w:r>
          </w:p>
        </w:tc>
      </w:tr>
      <w:tr w:rsidR="00F65D3F" w:rsidRPr="00CA262C" w14:paraId="547455AC" w14:textId="77777777" w:rsidTr="00F65D3F">
        <w:trPr>
          <w:gridAfter w:val="1"/>
          <w:wAfter w:w="11" w:type="dxa"/>
          <w:trHeight w:val="366"/>
        </w:trPr>
        <w:tc>
          <w:tcPr>
            <w:tcW w:w="354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2104036A" w14:textId="77777777" w:rsidR="00D7500C" w:rsidRPr="00CA262C" w:rsidRDefault="007A3B66" w:rsidP="00F65D3F">
            <w:pPr>
              <w:widowControl w:val="0"/>
              <w:spacing w:before="120" w:after="120" w:line="276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CA262C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  <w:lastRenderedPageBreak/>
              <w:t xml:space="preserve">Сведения </w:t>
            </w:r>
            <w:r w:rsidRPr="00CA262C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  <w:br/>
              <w:t>об обеспечении выпуска ЦФА</w:t>
            </w:r>
          </w:p>
        </w:tc>
        <w:tc>
          <w:tcPr>
            <w:tcW w:w="579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3203BCF2" w14:textId="77777777" w:rsidR="00D7500C" w:rsidRPr="00CA262C" w:rsidRDefault="007A3B66" w:rsidP="00D01CA4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sz w:val="24"/>
                <w:szCs w:val="24"/>
              </w:rPr>
              <w:t>Не предусмотрено.</w:t>
            </w:r>
          </w:p>
        </w:tc>
      </w:tr>
      <w:tr w:rsidR="00F65D3F" w:rsidRPr="00CA262C" w14:paraId="31411E08" w14:textId="77777777" w:rsidTr="00F65D3F">
        <w:trPr>
          <w:gridAfter w:val="1"/>
          <w:wAfter w:w="11" w:type="dxa"/>
          <w:trHeight w:val="366"/>
        </w:trPr>
        <w:tc>
          <w:tcPr>
            <w:tcW w:w="354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0E078573" w14:textId="77777777" w:rsidR="00D7500C" w:rsidRPr="00CA262C" w:rsidRDefault="007A3B66" w:rsidP="00F65D3F">
            <w:pPr>
              <w:widowControl w:val="0"/>
              <w:spacing w:before="120" w:after="120" w:line="276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CA262C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  <w:t>Ограничение оснований и (или) размера ответственности Эмитента</w:t>
            </w:r>
          </w:p>
        </w:tc>
        <w:tc>
          <w:tcPr>
            <w:tcW w:w="57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519737B6" w14:textId="77777777" w:rsidR="00D7500C" w:rsidRPr="00CA262C" w:rsidRDefault="007A3B66" w:rsidP="00F65D3F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ответственности Эмитента, выпускающего ЦФА, ограничен суммой обязательств по выплатам денежных средств в размере Цены приобретения ЦФА и дохода в виде процентов, порядок определения которого изложен в разделе 4 Решения о выпуске. </w:t>
            </w:r>
          </w:p>
        </w:tc>
      </w:tr>
      <w:tr w:rsidR="00F65D3F" w:rsidRPr="00CA262C" w14:paraId="64AA02B2" w14:textId="77777777" w:rsidTr="00BC12BF">
        <w:trPr>
          <w:gridAfter w:val="1"/>
          <w:wAfter w:w="11" w:type="dxa"/>
          <w:trHeight w:val="366"/>
        </w:trPr>
        <w:tc>
          <w:tcPr>
            <w:tcW w:w="3544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</w:tcPr>
          <w:p w14:paraId="2A29D560" w14:textId="77777777" w:rsidR="00D7500C" w:rsidRPr="00CA262C" w:rsidRDefault="007A3B66" w:rsidP="00F65D3F">
            <w:pPr>
              <w:widowControl w:val="0"/>
              <w:spacing w:before="120" w:after="120" w:line="276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Последствия приобретения ЦФА Эмитентом </w:t>
            </w:r>
          </w:p>
        </w:tc>
        <w:tc>
          <w:tcPr>
            <w:tcW w:w="5796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</w:tcPr>
          <w:p w14:paraId="21EB8DC2" w14:textId="72C72DD4" w:rsidR="00D7500C" w:rsidRPr="00CA262C" w:rsidRDefault="00461B8C" w:rsidP="00F65D3F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Эмитента в сделках на вторичном рынке, в т.ч. для последующего обращения ЦФА, не допускается.</w:t>
            </w:r>
          </w:p>
        </w:tc>
      </w:tr>
      <w:tr w:rsidR="00F65D3F" w:rsidRPr="00CA262C" w14:paraId="54B18081" w14:textId="77777777" w:rsidTr="00F65D3F">
        <w:trPr>
          <w:trHeight w:val="190"/>
        </w:trPr>
        <w:tc>
          <w:tcPr>
            <w:tcW w:w="3542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</w:tcPr>
          <w:p w14:paraId="693661D8" w14:textId="77777777" w:rsidR="00D7500C" w:rsidRPr="00CA262C" w:rsidRDefault="007A3B66" w:rsidP="00F65D3F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CA262C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  <w:t xml:space="preserve">Указание на использование </w:t>
            </w:r>
            <w:r w:rsidRPr="00CA262C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  <w:br/>
              <w:t xml:space="preserve">для выпуска ЦФА сделок, предусматривающих исполнение сторонами возникающих из них обязательств при наступлении определенных обстоятельств без направленного </w:t>
            </w:r>
            <w:r w:rsidRPr="00CA262C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  <w:br/>
              <w:t>на исполнение обязательств отдельно выраженного дополнительного волеизъявления сторон путем применения информационных технологий</w:t>
            </w:r>
          </w:p>
        </w:tc>
        <w:tc>
          <w:tcPr>
            <w:tcW w:w="5809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</w:tcPr>
          <w:p w14:paraId="66548CFC" w14:textId="77777777" w:rsidR="00D7500C" w:rsidRPr="00CA262C" w:rsidRDefault="007A3B66" w:rsidP="00F65D3F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sz w:val="24"/>
                <w:szCs w:val="24"/>
              </w:rPr>
              <w:t xml:space="preserve">Обязательство Эмитента по зачислению ЦФА их Первому Приобретателю исполняется в момент признания выпуска состоявшимся без направленного </w:t>
            </w:r>
            <w:r w:rsidRPr="00CA262C">
              <w:rPr>
                <w:rFonts w:ascii="Times New Roman" w:hAnsi="Times New Roman"/>
                <w:sz w:val="24"/>
                <w:szCs w:val="24"/>
              </w:rPr>
              <w:br/>
              <w:t>на исполнение такого обязательства отдельно выраженного дополнительного волеизъявления Эмитента путем применения информационных технологий в порядке, предусмотренном пунктом 10.36 Правил.</w:t>
            </w:r>
          </w:p>
        </w:tc>
      </w:tr>
    </w:tbl>
    <w:p w14:paraId="389BB05A" w14:textId="77777777" w:rsidR="00D7500C" w:rsidRPr="00CA262C" w:rsidRDefault="007A3B66">
      <w:pPr>
        <w:pStyle w:val="a9"/>
        <w:numPr>
          <w:ilvl w:val="0"/>
          <w:numId w:val="1"/>
        </w:numPr>
        <w:spacing w:before="240" w:after="240" w:line="276" w:lineRule="auto"/>
        <w:ind w:left="0" w:firstLine="0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CA262C">
        <w:rPr>
          <w:rFonts w:ascii="Times New Roman" w:hAnsi="Times New Roman"/>
          <w:b/>
          <w:bCs/>
          <w:sz w:val="24"/>
          <w:szCs w:val="24"/>
        </w:rPr>
        <w:t>Сведения об исполнении обязательств по ЦФА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934"/>
      </w:tblGrid>
      <w:tr w:rsidR="00D34CAE" w:rsidRPr="00CA262C" w14:paraId="3C5B1501" w14:textId="77777777" w:rsidTr="00F65D3F">
        <w:trPr>
          <w:trHeight w:val="366"/>
        </w:trPr>
        <w:tc>
          <w:tcPr>
            <w:tcW w:w="280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47C93E38" w14:textId="77777777" w:rsidR="00D7500C" w:rsidRPr="00CA262C" w:rsidRDefault="007A3B66" w:rsidP="00F65D3F">
            <w:pPr>
              <w:widowControl w:val="0"/>
              <w:spacing w:before="120" w:after="120" w:line="276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color w:val="808080"/>
                <w:sz w:val="24"/>
                <w:szCs w:val="24"/>
              </w:rPr>
              <w:t>Вид и объем прав, удостоверенных ЦФА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0E64B5CD" w14:textId="6CB10D2F" w:rsidR="00D7500C" w:rsidRPr="00CA262C" w:rsidRDefault="007A3B66" w:rsidP="00F65D3F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sz w:val="24"/>
                <w:szCs w:val="24"/>
              </w:rPr>
              <w:t>Каждый ЦФА удостоверяет денежное требование Владельца к Эмитенту и представляет следующие права:</w:t>
            </w:r>
          </w:p>
          <w:p w14:paraId="489F2994" w14:textId="2508E8FE" w:rsidR="00D7500C" w:rsidRPr="00CA262C" w:rsidRDefault="007A3B66" w:rsidP="00F65D3F">
            <w:pPr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sz w:val="24"/>
                <w:szCs w:val="24"/>
              </w:rPr>
              <w:t>– Владелец ЦФА имеет право на получение от Эмитента при погашении ЦФА денежной суммы в размере Цены приобретения в предусмотренную Решением о выпуске Дату исполнения</w:t>
            </w:r>
            <w:r w:rsidR="0065220F" w:rsidRPr="00CA262C">
              <w:rPr>
                <w:rFonts w:ascii="Times New Roman" w:hAnsi="Times New Roman"/>
                <w:sz w:val="24"/>
                <w:szCs w:val="24"/>
              </w:rPr>
              <w:t xml:space="preserve"> (как она определена ниже в Решении о выпуске)</w:t>
            </w:r>
            <w:r w:rsidRPr="00CA262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D0ADDC5" w14:textId="1992CA82" w:rsidR="00D7500C" w:rsidRPr="00CA262C" w:rsidRDefault="007A3B66" w:rsidP="00F65D3F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sz w:val="24"/>
                <w:szCs w:val="24"/>
              </w:rPr>
              <w:t>– Владелец ЦФА имеет также право на получение от Эмитента процентного дохода в виде процентов, порядок определения которого изложен ниже в Решении о выпуске</w:t>
            </w:r>
            <w:r w:rsidR="00AA5BE0" w:rsidRPr="00CA26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6FA54F" w14:textId="25C429E2" w:rsidR="004C1945" w:rsidRPr="00CA262C" w:rsidRDefault="004C1945" w:rsidP="00F65D3F">
            <w:pPr>
              <w:spacing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262C">
              <w:rPr>
                <w:rFonts w:ascii="Times New Roman" w:hAnsi="Times New Roman"/>
                <w:b/>
                <w:sz w:val="24"/>
                <w:szCs w:val="24"/>
              </w:rPr>
              <w:t>Порядок определения процентного дохода, выплачиваемого по каждому ЦФА:</w:t>
            </w:r>
          </w:p>
          <w:p w14:paraId="05182CC7" w14:textId="5D6C030E" w:rsidR="004C1945" w:rsidRPr="00CA262C" w:rsidRDefault="004C1945" w:rsidP="004C1945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sz w:val="24"/>
                <w:szCs w:val="24"/>
              </w:rPr>
              <w:lastRenderedPageBreak/>
              <w:t>Процентным доходом по ЦФА является сумма процентов, начисляемых за процентный период в виде процентов от Цен</w:t>
            </w:r>
            <w:r w:rsidR="002E4FE1" w:rsidRPr="00CA262C">
              <w:rPr>
                <w:rFonts w:ascii="Times New Roman" w:hAnsi="Times New Roman"/>
                <w:sz w:val="24"/>
                <w:szCs w:val="24"/>
              </w:rPr>
              <w:t>ы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 xml:space="preserve"> приобретения и выплачиваемых в Дату исполнения.</w:t>
            </w:r>
          </w:p>
          <w:p w14:paraId="7358D0B0" w14:textId="6B62342B" w:rsidR="004C1945" w:rsidRPr="00CA262C" w:rsidRDefault="004C1945" w:rsidP="004C1945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sz w:val="24"/>
                <w:szCs w:val="24"/>
              </w:rPr>
              <w:t>Размер процентного дохода, выплачиваемого по каждому ЦФА по процентному</w:t>
            </w:r>
            <w:r w:rsidR="00F206AD" w:rsidRPr="00CA2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>периоду, определяется по следующей формуле:</w:t>
            </w:r>
          </w:p>
          <w:p w14:paraId="314AE19B" w14:textId="77777777" w:rsidR="004C1945" w:rsidRPr="00CA262C" w:rsidRDefault="004C1945" w:rsidP="004C1945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sz w:val="24"/>
                <w:szCs w:val="24"/>
              </w:rPr>
              <w:t xml:space="preserve">ПД = C * </w:t>
            </w:r>
            <w:proofErr w:type="spellStart"/>
            <w:r w:rsidRPr="00CA262C">
              <w:rPr>
                <w:rFonts w:ascii="Times New Roman" w:hAnsi="Times New Roman"/>
                <w:sz w:val="24"/>
                <w:szCs w:val="24"/>
              </w:rPr>
              <w:t>Nom</w:t>
            </w:r>
            <w:proofErr w:type="spellEnd"/>
            <w:r w:rsidRPr="00CA262C">
              <w:rPr>
                <w:rFonts w:ascii="Times New Roman" w:hAnsi="Times New Roman"/>
                <w:sz w:val="24"/>
                <w:szCs w:val="24"/>
              </w:rPr>
              <w:t xml:space="preserve"> * (T1 -T0) / (365(366) * 100%), где</w:t>
            </w:r>
          </w:p>
          <w:p w14:paraId="7909F2B4" w14:textId="513B06C1" w:rsidR="004C1945" w:rsidRPr="00CA262C" w:rsidRDefault="004C1945" w:rsidP="004C1945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sz w:val="24"/>
                <w:szCs w:val="24"/>
              </w:rPr>
              <w:t>ПД – величина процентного дохода по каждому ЦФА в рублях Российской Федерации</w:t>
            </w:r>
            <w:r w:rsidR="00F206AD" w:rsidRPr="00CA2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>(величина процентного дохода по каждому ЦФА для каждого периода действия</w:t>
            </w:r>
            <w:r w:rsidR="00F206AD" w:rsidRPr="00CA2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>соответствующей процентной ставки в рамках процентного периода в случае ее</w:t>
            </w:r>
            <w:r w:rsidR="00F206AD" w:rsidRPr="00CA2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>изменения в рамках процентного периода);</w:t>
            </w:r>
          </w:p>
          <w:p w14:paraId="0DB0D9DB" w14:textId="724C003E" w:rsidR="004C1945" w:rsidRPr="00CA262C" w:rsidRDefault="004C1945" w:rsidP="004C1945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62C">
              <w:rPr>
                <w:rFonts w:ascii="Times New Roman" w:hAnsi="Times New Roman"/>
                <w:sz w:val="24"/>
                <w:szCs w:val="24"/>
              </w:rPr>
              <w:t>Nom</w:t>
            </w:r>
            <w:proofErr w:type="spellEnd"/>
            <w:r w:rsidRPr="00CA262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206AD" w:rsidRPr="00CA262C">
              <w:rPr>
                <w:rFonts w:ascii="Times New Roman" w:hAnsi="Times New Roman"/>
                <w:sz w:val="24"/>
                <w:szCs w:val="24"/>
              </w:rPr>
              <w:t xml:space="preserve">Цена приобретения 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>в рублях Российской Федерации;</w:t>
            </w:r>
          </w:p>
          <w:p w14:paraId="7D48061F" w14:textId="5B222EB8" w:rsidR="004C1945" w:rsidRPr="00CA262C" w:rsidRDefault="004C1945" w:rsidP="004C1945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sz w:val="24"/>
                <w:szCs w:val="24"/>
              </w:rPr>
              <w:t>C – определяемый в соответствии с настоящим пунктом Решения размер процентной</w:t>
            </w:r>
            <w:r w:rsidR="00F206AD" w:rsidRPr="00CA2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>ставки, действующей в тот или иной период в рамках процентного периода в процентах</w:t>
            </w:r>
            <w:r w:rsidR="00F206AD" w:rsidRPr="00CA2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>годовых (значение процентной ставки может изменяться в течение процентного</w:t>
            </w:r>
            <w:r w:rsidR="00F206AD" w:rsidRPr="00CA2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>периода в связи с изменением Ключевой ставки Банка России в порядке, указанном</w:t>
            </w:r>
            <w:r w:rsidR="00F206AD" w:rsidRPr="00CA2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>в настоящем пункте Решения);</w:t>
            </w:r>
          </w:p>
          <w:p w14:paraId="141A014E" w14:textId="080DE30A" w:rsidR="004C1945" w:rsidRPr="00CA262C" w:rsidRDefault="004C1945" w:rsidP="00C36BC5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sz w:val="24"/>
                <w:szCs w:val="24"/>
              </w:rPr>
              <w:t>T0 – дата начала процентного периода по ЦФА (</w:t>
            </w:r>
            <w:r w:rsidR="00C36BC5" w:rsidRPr="00CA262C">
              <w:rPr>
                <w:rFonts w:ascii="Times New Roman" w:hAnsi="Times New Roman"/>
                <w:sz w:val="24"/>
                <w:szCs w:val="24"/>
              </w:rPr>
              <w:t>дата начала действия процентной ставки в случае ее изменения в рамках процентного периода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4F9372AF" w14:textId="4FD528AD" w:rsidR="004C1945" w:rsidRPr="00CA262C" w:rsidRDefault="004C1945" w:rsidP="004C1945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sz w:val="24"/>
                <w:szCs w:val="24"/>
              </w:rPr>
              <w:t>T1 – дата окончания процентного периода по ЦФА (дата окончания действия</w:t>
            </w:r>
            <w:r w:rsidR="0027394F" w:rsidRPr="00CA2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>измененной процентной ставки в рамках процентного периода).</w:t>
            </w:r>
          </w:p>
          <w:p w14:paraId="66A39636" w14:textId="77777777" w:rsidR="004C1945" w:rsidRPr="00CA262C" w:rsidRDefault="004C1945" w:rsidP="004C1945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sz w:val="24"/>
                <w:szCs w:val="24"/>
              </w:rPr>
              <w:t>365(366) - действительное число календарных дней в году.</w:t>
            </w:r>
          </w:p>
          <w:p w14:paraId="37156A2C" w14:textId="1C66C763" w:rsidR="004C1945" w:rsidRPr="00CA262C" w:rsidRDefault="004C1945" w:rsidP="004C1945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sz w:val="24"/>
                <w:szCs w:val="24"/>
              </w:rPr>
              <w:t>В случае изменения процентной ставки в рамках процентного периода показатель ПД</w:t>
            </w:r>
            <w:r w:rsidR="0027394F" w:rsidRPr="00CA2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>рассчитывается для каждого периода действия соответствующей процентной ставки в</w:t>
            </w:r>
            <w:r w:rsidR="0027394F" w:rsidRPr="00CA2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>рамках процентного периода. Величина ПД, выплачиваемого по каждому ЦФА за</w:t>
            </w:r>
            <w:r w:rsidR="0027394F" w:rsidRPr="00CA2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>процентный период, в таком случае определяется путем сложения итоговых значений</w:t>
            </w:r>
            <w:r w:rsidR="0027394F" w:rsidRPr="00CA2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>ПД в рамках процентного периода.</w:t>
            </w:r>
          </w:p>
          <w:p w14:paraId="12172E17" w14:textId="48FAB1EA" w:rsidR="004C1945" w:rsidRPr="00CA262C" w:rsidRDefault="004C1945" w:rsidP="004C1945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203059376"/>
            <w:r w:rsidRPr="00CA262C">
              <w:rPr>
                <w:rFonts w:ascii="Times New Roman" w:hAnsi="Times New Roman"/>
                <w:sz w:val="24"/>
                <w:szCs w:val="24"/>
              </w:rPr>
              <w:t>Величина процентного дохода в расчете на один ЦФА рассчитывается с точностью до</w:t>
            </w:r>
            <w:r w:rsidR="0027394F" w:rsidRPr="00CA2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>второго знака после запятой (округление второго знака после запятой производится по</w:t>
            </w:r>
            <w:r w:rsidR="0027394F" w:rsidRPr="00CA2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>правилам математического округления: в случае, если третий знак после запятой</w:t>
            </w:r>
            <w:r w:rsidR="0027394F" w:rsidRPr="00CA2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>больше или равен 5, второй знак после запятой увеличивается на единицу, в случае,</w:t>
            </w:r>
            <w:r w:rsidR="0027394F" w:rsidRPr="00CA2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>если третий знак после запятой меньше 5, второй знак после запятой не изменяется).</w:t>
            </w:r>
          </w:p>
          <w:bookmarkEnd w:id="2"/>
          <w:p w14:paraId="7ABC7483" w14:textId="06638D92" w:rsidR="004C1945" w:rsidRPr="00CA262C" w:rsidRDefault="004C1945" w:rsidP="004C1945">
            <w:pPr>
              <w:spacing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262C">
              <w:rPr>
                <w:rFonts w:ascii="Times New Roman" w:hAnsi="Times New Roman"/>
                <w:b/>
                <w:sz w:val="24"/>
                <w:szCs w:val="24"/>
              </w:rPr>
              <w:t>Порядок определения даты начала и даты окончания процентного периода по</w:t>
            </w:r>
            <w:r w:rsidR="0027394F" w:rsidRPr="00CA26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262C">
              <w:rPr>
                <w:rFonts w:ascii="Times New Roman" w:hAnsi="Times New Roman"/>
                <w:b/>
                <w:sz w:val="24"/>
                <w:szCs w:val="24"/>
              </w:rPr>
              <w:t>ЦФА:</w:t>
            </w:r>
          </w:p>
          <w:p w14:paraId="2ACEB037" w14:textId="0C55B0E1" w:rsidR="004C1945" w:rsidRPr="00CA262C" w:rsidRDefault="004C1945" w:rsidP="004C1945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sz w:val="24"/>
                <w:szCs w:val="24"/>
              </w:rPr>
              <w:t xml:space="preserve">Дата начала процентного периода по ЦФА приходится на </w:t>
            </w:r>
            <w:r w:rsidR="0027394F" w:rsidRPr="00CA262C">
              <w:rPr>
                <w:rFonts w:ascii="Times New Roman" w:hAnsi="Times New Roman"/>
                <w:sz w:val="24"/>
                <w:szCs w:val="24"/>
              </w:rPr>
              <w:t>дату признания выпуска ЦФА состоявшимся.</w:t>
            </w:r>
          </w:p>
          <w:p w14:paraId="07EF4F93" w14:textId="50EB2568" w:rsidR="004C1945" w:rsidRPr="00CA262C" w:rsidRDefault="004C1945" w:rsidP="004C1945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окончания процентного периода </w:t>
            </w:r>
            <w:r w:rsidR="00A40E44" w:rsidRPr="00CA262C">
              <w:rPr>
                <w:rFonts w:ascii="Times New Roman" w:hAnsi="Times New Roman"/>
                <w:sz w:val="24"/>
                <w:szCs w:val="24"/>
              </w:rPr>
              <w:t>–</w:t>
            </w:r>
            <w:r w:rsidR="00461B8C" w:rsidRPr="00CA262C">
              <w:rPr>
                <w:rFonts w:ascii="Times New Roman" w:hAnsi="Times New Roman"/>
                <w:sz w:val="24"/>
                <w:szCs w:val="24"/>
              </w:rPr>
              <w:t xml:space="preserve"> Дата исполнения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D793F0" w14:textId="77777777" w:rsidR="0027394F" w:rsidRPr="00CA262C" w:rsidRDefault="004C1945" w:rsidP="004C1945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b/>
                <w:sz w:val="24"/>
                <w:szCs w:val="24"/>
              </w:rPr>
              <w:t>Размер процентного дохода по ЦФА или порядок его определения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0A55BDA0" w14:textId="7F154C5C" w:rsidR="004C1945" w:rsidRPr="00CA262C" w:rsidRDefault="004C1945" w:rsidP="004C1945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sz w:val="24"/>
                <w:szCs w:val="24"/>
              </w:rPr>
              <w:t>Процентная</w:t>
            </w:r>
            <w:r w:rsidR="0027394F" w:rsidRPr="00CA2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 xml:space="preserve">ставка по процентному периоду определяется в размере суммы </w:t>
            </w:r>
            <w:r w:rsidRPr="00CA262C">
              <w:rPr>
                <w:rFonts w:ascii="Times New Roman" w:hAnsi="Times New Roman"/>
                <w:b/>
                <w:sz w:val="24"/>
                <w:szCs w:val="24"/>
              </w:rPr>
              <w:t>Ключевой ставки</w:t>
            </w:r>
            <w:r w:rsidR="0027394F" w:rsidRPr="00CA26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262C">
              <w:rPr>
                <w:rFonts w:ascii="Times New Roman" w:hAnsi="Times New Roman"/>
                <w:b/>
                <w:sz w:val="24"/>
                <w:szCs w:val="24"/>
              </w:rPr>
              <w:t xml:space="preserve">Банка России и </w:t>
            </w:r>
            <w:r w:rsidR="0027394F" w:rsidRPr="00CA262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A262C">
              <w:rPr>
                <w:rFonts w:ascii="Times New Roman" w:hAnsi="Times New Roman"/>
                <w:b/>
                <w:sz w:val="24"/>
                <w:szCs w:val="24"/>
              </w:rPr>
              <w:t>,5 (</w:t>
            </w:r>
            <w:r w:rsidR="0027394F" w:rsidRPr="00CA262C">
              <w:rPr>
                <w:rFonts w:ascii="Times New Roman" w:hAnsi="Times New Roman"/>
                <w:b/>
                <w:sz w:val="24"/>
                <w:szCs w:val="24"/>
              </w:rPr>
              <w:t>Ноль</w:t>
            </w:r>
            <w:r w:rsidRPr="00CA262C">
              <w:rPr>
                <w:rFonts w:ascii="Times New Roman" w:hAnsi="Times New Roman"/>
                <w:b/>
                <w:sz w:val="24"/>
                <w:szCs w:val="24"/>
              </w:rPr>
              <w:t xml:space="preserve"> целых и пят</w:t>
            </w:r>
            <w:r w:rsidR="0027394F" w:rsidRPr="00CA262C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CA262C">
              <w:rPr>
                <w:rFonts w:ascii="Times New Roman" w:hAnsi="Times New Roman"/>
                <w:b/>
                <w:sz w:val="24"/>
                <w:szCs w:val="24"/>
              </w:rPr>
              <w:t xml:space="preserve"> десятых) процент</w:t>
            </w:r>
            <w:r w:rsidR="0027394F" w:rsidRPr="00CA262C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 w:rsidRPr="00CA262C">
              <w:rPr>
                <w:rFonts w:ascii="Times New Roman" w:hAnsi="Times New Roman"/>
                <w:b/>
                <w:sz w:val="24"/>
                <w:szCs w:val="24"/>
              </w:rPr>
              <w:t>годовых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24500A" w14:textId="77777777" w:rsidR="00387538" w:rsidRPr="00CA262C" w:rsidRDefault="00387538" w:rsidP="00387538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sz w:val="24"/>
                <w:szCs w:val="24"/>
              </w:rPr>
              <w:t>При изменении Ключевой ставки процентная ставка изменяется соответственно на величину изменения Ключевой ставки в дату вступления в силу измененного значения Ключевой ставки.</w:t>
            </w:r>
          </w:p>
          <w:p w14:paraId="5E766533" w14:textId="77777777" w:rsidR="00387538" w:rsidRPr="00CA262C" w:rsidRDefault="00387538" w:rsidP="00387538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203059257"/>
            <w:r w:rsidRPr="00CA262C">
              <w:rPr>
                <w:rFonts w:ascii="Times New Roman" w:hAnsi="Times New Roman"/>
                <w:sz w:val="24"/>
                <w:szCs w:val="24"/>
              </w:rPr>
              <w:t>Под Ключевой ставкой понимается ключевая ставка Банка России, определяемая на конкретный день на основании информации, указанной на официальном сайте Банка России в сети Интернет (на сайте www.cbr.ru или ином официальном сайте Банка России в случае его изменения). Если Ключевая ставка упразднена и/или более не используется Банком России, для определения расчета процентов, применяется Ключевая ставка, зафиксированная на дату, предшествующую дате отмены Ключевой ставки.</w:t>
            </w:r>
          </w:p>
          <w:bookmarkEnd w:id="3"/>
          <w:p w14:paraId="5B681A01" w14:textId="1DA9F171" w:rsidR="004C1945" w:rsidRPr="00CA262C" w:rsidRDefault="004C1945" w:rsidP="004C1945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sz w:val="24"/>
                <w:szCs w:val="24"/>
              </w:rPr>
              <w:t xml:space="preserve">Начисление процентов производится со дня, следующего за </w:t>
            </w:r>
            <w:r w:rsidR="00387538" w:rsidRPr="00CA262C">
              <w:rPr>
                <w:rFonts w:ascii="Times New Roman" w:hAnsi="Times New Roman"/>
                <w:sz w:val="24"/>
                <w:szCs w:val="24"/>
              </w:rPr>
              <w:t>датой признания выпуска ЦФА состоявшимся,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2E4FE1" w:rsidRPr="00CA262C">
              <w:rPr>
                <w:rFonts w:ascii="Times New Roman" w:hAnsi="Times New Roman"/>
                <w:sz w:val="24"/>
                <w:szCs w:val="24"/>
              </w:rPr>
              <w:t>д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>аты окончания процентного периода по ЦФА</w:t>
            </w:r>
            <w:r w:rsidR="002E4FE1" w:rsidRPr="00CA262C">
              <w:rPr>
                <w:rFonts w:ascii="Times New Roman" w:hAnsi="Times New Roman"/>
                <w:sz w:val="24"/>
                <w:szCs w:val="24"/>
              </w:rPr>
              <w:t xml:space="preserve"> включительно.</w:t>
            </w:r>
          </w:p>
          <w:p w14:paraId="7E8B2D70" w14:textId="77777777" w:rsidR="00D7500C" w:rsidRPr="00CA262C" w:rsidRDefault="007A3B66" w:rsidP="00832B08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lk203059398"/>
            <w:r w:rsidRPr="00CA262C">
              <w:rPr>
                <w:rFonts w:ascii="Times New Roman" w:hAnsi="Times New Roman"/>
                <w:sz w:val="24"/>
                <w:szCs w:val="24"/>
              </w:rPr>
              <w:t>Права, удостоверенные ЦФА, возникают у их Первого Приобретателя с момента внесения в информационную систему Оператора, в которой осуществляется их выпуск и учет, записи о зачислении ЦФА указанному лицу.</w:t>
            </w:r>
            <w:bookmarkEnd w:id="4"/>
          </w:p>
        </w:tc>
      </w:tr>
      <w:tr w:rsidR="00F65D3F" w:rsidRPr="00CA262C" w14:paraId="7E2BBFD9" w14:textId="77777777" w:rsidTr="00F65D3F">
        <w:trPr>
          <w:trHeight w:val="366"/>
        </w:trPr>
        <w:tc>
          <w:tcPr>
            <w:tcW w:w="280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0D418FD3" w14:textId="77777777" w:rsidR="00D7500C" w:rsidRPr="00CA262C" w:rsidRDefault="007A3B66" w:rsidP="00F65D3F">
            <w:pPr>
              <w:widowControl w:val="0"/>
              <w:spacing w:before="120" w:after="120" w:line="276" w:lineRule="auto"/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CA262C">
              <w:rPr>
                <w:rFonts w:ascii="Times New Roman" w:hAnsi="Times New Roman"/>
                <w:color w:val="808080"/>
                <w:sz w:val="24"/>
                <w:szCs w:val="24"/>
              </w:rPr>
              <w:lastRenderedPageBreak/>
              <w:t>Срок, порядок и условия исполнения обязательства, удостоверенного ЦФА. Порядок погашения записи о ЦФА.</w:t>
            </w:r>
          </w:p>
        </w:tc>
        <w:tc>
          <w:tcPr>
            <w:tcW w:w="69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27373791" w14:textId="1CC02659" w:rsidR="00D7500C" w:rsidRPr="00CA262C" w:rsidRDefault="007A3B66" w:rsidP="00F65D3F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sz w:val="24"/>
                <w:szCs w:val="24"/>
              </w:rPr>
              <w:t xml:space="preserve">Дата исполнения Эмитентом обязательств, удостоверяемых ЦФА: </w:t>
            </w:r>
            <w:r w:rsidR="00F544EB" w:rsidRPr="00CA262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A262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40E44" w:rsidRPr="00CA262C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CA262C">
              <w:rPr>
                <w:rFonts w:ascii="Times New Roman" w:hAnsi="Times New Roman"/>
                <w:b/>
                <w:sz w:val="24"/>
                <w:szCs w:val="24"/>
              </w:rPr>
              <w:t>.2025 14:00 (МСК)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268A8" w:rsidRPr="00CA262C">
              <w:rPr>
                <w:rFonts w:ascii="Times New Roman" w:hAnsi="Times New Roman"/>
                <w:sz w:val="24"/>
                <w:szCs w:val="24"/>
              </w:rPr>
              <w:t xml:space="preserve">ранее и 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>далее – Дата исполнения).</w:t>
            </w:r>
          </w:p>
          <w:p w14:paraId="1BDA44D1" w14:textId="76420CF4" w:rsidR="009E6823" w:rsidRPr="00CA262C" w:rsidRDefault="009E6823" w:rsidP="00F65D3F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sz w:val="24"/>
                <w:szCs w:val="24"/>
              </w:rPr>
              <w:t xml:space="preserve">Исполнение обязательств, удостоверенных ЦФА, </w:t>
            </w:r>
            <w:r w:rsidR="00461B8C" w:rsidRPr="00CA262C">
              <w:rPr>
                <w:rFonts w:ascii="Times New Roman" w:hAnsi="Times New Roman"/>
                <w:sz w:val="24"/>
                <w:szCs w:val="24"/>
              </w:rPr>
              <w:t>по оплате Цены приобретения и процентного дохода,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 xml:space="preserve"> погашение таких ЦФА, а также погашение записи о ЦФА осуществляются в порядке, установленном пунктом 13.3 Правил</w:t>
            </w:r>
            <w:r w:rsidR="007A3B66" w:rsidRPr="00CA262C">
              <w:rPr>
                <w:rFonts w:ascii="Times New Roman" w:hAnsi="Times New Roman"/>
                <w:sz w:val="24"/>
                <w:szCs w:val="24"/>
              </w:rPr>
              <w:t xml:space="preserve">, в пользу лиц, являющихся Владельцами ЦФА по состоянию на начало </w:t>
            </w:r>
            <w:r w:rsidR="00834045" w:rsidRPr="00CA262C">
              <w:rPr>
                <w:rFonts w:ascii="Times New Roman" w:hAnsi="Times New Roman"/>
                <w:sz w:val="24"/>
                <w:szCs w:val="24"/>
              </w:rPr>
              <w:t>Д</w:t>
            </w:r>
            <w:r w:rsidR="007A3B66" w:rsidRPr="00CA262C">
              <w:rPr>
                <w:rFonts w:ascii="Times New Roman" w:hAnsi="Times New Roman"/>
                <w:sz w:val="24"/>
                <w:szCs w:val="24"/>
              </w:rPr>
              <w:t>аты</w:t>
            </w:r>
            <w:r w:rsidR="00834045" w:rsidRPr="00CA262C">
              <w:rPr>
                <w:rFonts w:ascii="Times New Roman" w:hAnsi="Times New Roman"/>
                <w:sz w:val="24"/>
                <w:szCs w:val="24"/>
              </w:rPr>
              <w:t xml:space="preserve"> исполнения</w:t>
            </w:r>
            <w:r w:rsidR="007A3B66" w:rsidRPr="00CA262C">
              <w:rPr>
                <w:rFonts w:ascii="Times New Roman" w:hAnsi="Times New Roman"/>
                <w:sz w:val="24"/>
                <w:szCs w:val="24"/>
              </w:rPr>
              <w:t xml:space="preserve">, а именно на 00 часов 00 минут 00 секунд такого дня. </w:t>
            </w:r>
          </w:p>
          <w:p w14:paraId="0C5B8C12" w14:textId="7E040884" w:rsidR="00CB77E8" w:rsidRPr="00CA262C" w:rsidRDefault="007A3B66" w:rsidP="00F65D3F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proofErr w:type="gramStart"/>
            <w:r w:rsidR="009E6823" w:rsidRPr="00CA262C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4603" w:rsidRPr="00CA262C">
              <w:rPr>
                <w:rFonts w:ascii="Times New Roman" w:hAnsi="Times New Roman"/>
                <w:sz w:val="24"/>
                <w:szCs w:val="24"/>
              </w:rPr>
              <w:t>исполнения</w:t>
            </w:r>
            <w:proofErr w:type="gramEnd"/>
            <w:r w:rsidR="00FC4603" w:rsidRPr="00CA2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 xml:space="preserve">приходится на нерабочий праздничный или выходной день, то перечисление денежных средств, направляемых в счет оплаты </w:t>
            </w:r>
            <w:r w:rsidR="00FC4603" w:rsidRPr="00CA262C">
              <w:rPr>
                <w:rFonts w:ascii="Times New Roman" w:hAnsi="Times New Roman"/>
                <w:sz w:val="24"/>
                <w:szCs w:val="24"/>
              </w:rPr>
              <w:t>обязательств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>,</w:t>
            </w:r>
            <w:r w:rsidR="00FC4603" w:rsidRPr="00CA262C">
              <w:rPr>
                <w:rFonts w:ascii="Times New Roman" w:hAnsi="Times New Roman"/>
                <w:sz w:val="24"/>
                <w:szCs w:val="24"/>
              </w:rPr>
              <w:t xml:space="preserve"> удостоверенных ЦФА,</w:t>
            </w:r>
            <w:r w:rsidRPr="00CA262C">
              <w:rPr>
                <w:rFonts w:ascii="Times New Roman" w:hAnsi="Times New Roman"/>
                <w:sz w:val="24"/>
                <w:szCs w:val="24"/>
              </w:rPr>
              <w:t xml:space="preserve"> производится в первый рабочий день, следующий за таким нерабочим праздничным или выходным днем. При этом оплата процентов за такую задержку в платеже не осуществляется. </w:t>
            </w:r>
          </w:p>
          <w:p w14:paraId="7981A88A" w14:textId="77777777" w:rsidR="00D7500C" w:rsidRPr="00CA262C" w:rsidRDefault="007A3B66" w:rsidP="00F65D3F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sz w:val="24"/>
                <w:szCs w:val="24"/>
              </w:rPr>
              <w:t>Частичное или досрочное погашение ЦФА по усмотрению Эмитента или по требованию Владельца ЦФА не предусмотрено.</w:t>
            </w:r>
          </w:p>
        </w:tc>
      </w:tr>
      <w:tr w:rsidR="00D52D56" w:rsidRPr="005D2D4D" w14:paraId="23C4F03A" w14:textId="77777777" w:rsidTr="00F65D3F">
        <w:trPr>
          <w:trHeight w:val="366"/>
        </w:trPr>
        <w:tc>
          <w:tcPr>
            <w:tcW w:w="280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6F6BE2A3" w14:textId="77777777" w:rsidR="00D7500C" w:rsidRPr="00CA262C" w:rsidRDefault="007A3B66" w:rsidP="00F65D3F">
            <w:pPr>
              <w:widowControl w:val="0"/>
              <w:spacing w:before="120" w:after="120" w:line="276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color w:val="808080"/>
                <w:sz w:val="24"/>
                <w:szCs w:val="24"/>
              </w:rPr>
              <w:lastRenderedPageBreak/>
              <w:t>Прочее</w:t>
            </w:r>
          </w:p>
        </w:tc>
        <w:tc>
          <w:tcPr>
            <w:tcW w:w="69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18E27C55" w14:textId="77777777" w:rsidR="00D7500C" w:rsidRPr="00CA262C" w:rsidRDefault="007A3B66" w:rsidP="004B1D0D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sz w:val="24"/>
                <w:szCs w:val="24"/>
              </w:rPr>
              <w:t>Выпуск ЦФА Эмитентом подразумевает привлечение им дополнительного финансирования. ЦФА не содержат признаков банковского вклада и не подлежат страхованию в соответствии с Федеральным законом от 23 декабря 2003 года № 177-ФЗ «О страховании вкладов в банках Российской Федерации». ЦФА не являются электронным денежным средством по смыслу Федерального закона от 27 июня 2011 № 161-ФЗ «О национальной платежной системе», выпускается исключительно для целей обращения в информационной системе Оператора.</w:t>
            </w:r>
          </w:p>
          <w:p w14:paraId="43C878C2" w14:textId="77777777" w:rsidR="00D7500C" w:rsidRPr="00CA262C" w:rsidRDefault="007A3B66" w:rsidP="00EE1185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sz w:val="24"/>
                <w:szCs w:val="24"/>
              </w:rPr>
              <w:t>Владелец ЦФА имеет право распоряжаться ЦФА в соответствии с настоящим Решением о выпуске, Правилами и действующим законодательством Российской Федерации.</w:t>
            </w:r>
          </w:p>
          <w:p w14:paraId="7CCD86EF" w14:textId="77777777" w:rsidR="00D7500C" w:rsidRPr="00CA262C" w:rsidRDefault="007A3B66" w:rsidP="00B3277A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sz w:val="24"/>
                <w:szCs w:val="24"/>
              </w:rPr>
              <w:t>Если Заявка на приобретение ЦФА подана Эмитенту лицом, не входящим в круг лиц, которым адресовано Решение о выпуске ЦФА или лицом, которое не вправе приобретать ЦФА в соответствии с Законодательством РФ, такая Заявка на приобретение отклоняется.</w:t>
            </w:r>
          </w:p>
          <w:p w14:paraId="73BE8492" w14:textId="77777777" w:rsidR="00D7500C" w:rsidRPr="00CA262C" w:rsidRDefault="007A3B66" w:rsidP="00B3277A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sz w:val="24"/>
                <w:szCs w:val="24"/>
              </w:rPr>
              <w:t xml:space="preserve">Заключая сделки по приобретению ЦФА, инвестор самостоятельно оценивает и принимает риски, присущие ЦФА, включая, но не ограничиваясь следующим: кредитный риск Эмитента, риски, указанные в Декларации о рисках, размещенной на сайте Оператора </w:t>
            </w:r>
            <w:hyperlink r:id="rId15" w:history="1">
              <w:r w:rsidRPr="00CA262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https://efbank.ru/files/rus/dfa/uor.pdf</w:t>
              </w:r>
            </w:hyperlink>
          </w:p>
          <w:p w14:paraId="6EF0B7B8" w14:textId="77777777" w:rsidR="00D7500C" w:rsidRPr="005D2D4D" w:rsidRDefault="007A3B66" w:rsidP="00D52D56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2C">
              <w:rPr>
                <w:rFonts w:ascii="Times New Roman" w:hAnsi="Times New Roman"/>
                <w:sz w:val="24"/>
                <w:szCs w:val="24"/>
              </w:rPr>
              <w:t>Термины, не оговоренные в настоящем Решении о выпуске ЦФА, используются в значении, установленном Правилами информационной системы АО АКБ «ЕВРОФИНАНС МОСНАРБАНК».</w:t>
            </w:r>
          </w:p>
        </w:tc>
      </w:tr>
    </w:tbl>
    <w:p w14:paraId="5540A794" w14:textId="77777777" w:rsidR="00D7500C" w:rsidRDefault="00D7500C" w:rsidP="00F65D3F">
      <w:pPr>
        <w:spacing w:before="240" w:after="0" w:line="276" w:lineRule="auto"/>
        <w:jc w:val="both"/>
        <w:rPr>
          <w:rFonts w:ascii="Times New Roman" w:hAnsi="Times New Roman"/>
        </w:rPr>
      </w:pPr>
      <w:bookmarkStart w:id="5" w:name="p0"/>
      <w:bookmarkEnd w:id="5"/>
    </w:p>
    <w:sectPr w:rsidR="00D7500C">
      <w:footerReference w:type="default" r:id="rId16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3FDAC" w14:textId="77777777" w:rsidR="00460AB6" w:rsidRDefault="00460AB6">
      <w:pPr>
        <w:spacing w:after="0" w:line="240" w:lineRule="auto"/>
      </w:pPr>
      <w:r>
        <w:separator/>
      </w:r>
    </w:p>
  </w:endnote>
  <w:endnote w:type="continuationSeparator" w:id="0">
    <w:p w14:paraId="6F5ADC7A" w14:textId="77777777" w:rsidR="00460AB6" w:rsidRDefault="00460AB6">
      <w:pPr>
        <w:spacing w:after="0" w:line="240" w:lineRule="auto"/>
      </w:pPr>
      <w:r>
        <w:continuationSeparator/>
      </w:r>
    </w:p>
  </w:endnote>
  <w:endnote w:type="continuationNotice" w:id="1">
    <w:p w14:paraId="4094CE91" w14:textId="77777777" w:rsidR="00460AB6" w:rsidRDefault="00460A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80154" w14:textId="17687541" w:rsidR="00D7500C" w:rsidRDefault="007A3B66">
    <w:pPr>
      <w:pStyle w:val="a7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3A37BA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14:paraId="0DF7C3B1" w14:textId="77777777" w:rsidR="00D7500C" w:rsidRDefault="00D7500C">
    <w:pPr>
      <w:pStyle w:val="a7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9C5AF" w14:textId="77777777" w:rsidR="00460AB6" w:rsidRDefault="00460AB6">
      <w:pPr>
        <w:spacing w:after="0" w:line="240" w:lineRule="auto"/>
      </w:pPr>
      <w:r>
        <w:separator/>
      </w:r>
    </w:p>
  </w:footnote>
  <w:footnote w:type="continuationSeparator" w:id="0">
    <w:p w14:paraId="554C1982" w14:textId="77777777" w:rsidR="00460AB6" w:rsidRDefault="00460AB6">
      <w:pPr>
        <w:spacing w:after="0" w:line="240" w:lineRule="auto"/>
      </w:pPr>
      <w:r>
        <w:continuationSeparator/>
      </w:r>
    </w:p>
  </w:footnote>
  <w:footnote w:type="continuationNotice" w:id="1">
    <w:p w14:paraId="12D44681" w14:textId="77777777" w:rsidR="00460AB6" w:rsidRDefault="00460A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173D"/>
    <w:multiLevelType w:val="multilevel"/>
    <w:tmpl w:val="536E38A8"/>
    <w:lvl w:ilvl="0">
      <w:start w:val="1"/>
      <w:numFmt w:val="decimal"/>
      <w:pStyle w:val="1"/>
      <w:suff w:val="space"/>
      <w:lvlText w:val="%1."/>
      <w:lvlJc w:val="left"/>
      <w:pPr>
        <w:tabs>
          <w:tab w:val="num" w:pos="0"/>
        </w:tabs>
        <w:ind w:left="2912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-425" w:firstLine="567"/>
      </w:pPr>
      <w:rPr>
        <w:b w:val="0"/>
        <w:bCs/>
      </w:r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2773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B863EBE"/>
    <w:multiLevelType w:val="multilevel"/>
    <w:tmpl w:val="72BAB7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CC33483"/>
    <w:multiLevelType w:val="multilevel"/>
    <w:tmpl w:val="65B081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3F1B3C24"/>
    <w:multiLevelType w:val="hybridMultilevel"/>
    <w:tmpl w:val="CC72EF8E"/>
    <w:lvl w:ilvl="0" w:tplc="0BFAE4D6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0B2ED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F09A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4BD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CC5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7EF6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21E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650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A44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E0"/>
    <w:rsid w:val="00092C5C"/>
    <w:rsid w:val="000A58C9"/>
    <w:rsid w:val="000C021D"/>
    <w:rsid w:val="000D2624"/>
    <w:rsid w:val="000D293D"/>
    <w:rsid w:val="000E425F"/>
    <w:rsid w:val="00100AD2"/>
    <w:rsid w:val="00114DAB"/>
    <w:rsid w:val="00120118"/>
    <w:rsid w:val="001831D1"/>
    <w:rsid w:val="001A69EF"/>
    <w:rsid w:val="001D520B"/>
    <w:rsid w:val="001E3283"/>
    <w:rsid w:val="00202C32"/>
    <w:rsid w:val="002106A4"/>
    <w:rsid w:val="0023487A"/>
    <w:rsid w:val="002402C4"/>
    <w:rsid w:val="0027394F"/>
    <w:rsid w:val="002951F8"/>
    <w:rsid w:val="00295DD9"/>
    <w:rsid w:val="002D3E8F"/>
    <w:rsid w:val="002E4FE1"/>
    <w:rsid w:val="002E791F"/>
    <w:rsid w:val="003175B3"/>
    <w:rsid w:val="00350156"/>
    <w:rsid w:val="00387538"/>
    <w:rsid w:val="00392529"/>
    <w:rsid w:val="003A37BA"/>
    <w:rsid w:val="003D0E40"/>
    <w:rsid w:val="00410BE4"/>
    <w:rsid w:val="004423C0"/>
    <w:rsid w:val="00460AB6"/>
    <w:rsid w:val="00461B8C"/>
    <w:rsid w:val="00480FA1"/>
    <w:rsid w:val="004813CA"/>
    <w:rsid w:val="004924A2"/>
    <w:rsid w:val="00492B81"/>
    <w:rsid w:val="004A5BB1"/>
    <w:rsid w:val="004C1945"/>
    <w:rsid w:val="004D2BA9"/>
    <w:rsid w:val="0051759E"/>
    <w:rsid w:val="0052436D"/>
    <w:rsid w:val="00541BD4"/>
    <w:rsid w:val="00586DC6"/>
    <w:rsid w:val="005C5287"/>
    <w:rsid w:val="005D3A9E"/>
    <w:rsid w:val="00611413"/>
    <w:rsid w:val="006152A6"/>
    <w:rsid w:val="00643F04"/>
    <w:rsid w:val="0065220F"/>
    <w:rsid w:val="00653821"/>
    <w:rsid w:val="00662F73"/>
    <w:rsid w:val="006753D0"/>
    <w:rsid w:val="006D4BCF"/>
    <w:rsid w:val="007216FE"/>
    <w:rsid w:val="0073721A"/>
    <w:rsid w:val="00767CFB"/>
    <w:rsid w:val="00774EF6"/>
    <w:rsid w:val="007A3B66"/>
    <w:rsid w:val="007A57E0"/>
    <w:rsid w:val="007C1839"/>
    <w:rsid w:val="007D2416"/>
    <w:rsid w:val="00813820"/>
    <w:rsid w:val="00834045"/>
    <w:rsid w:val="00847CE5"/>
    <w:rsid w:val="00851CFD"/>
    <w:rsid w:val="00856C60"/>
    <w:rsid w:val="008D3587"/>
    <w:rsid w:val="009016D5"/>
    <w:rsid w:val="00920056"/>
    <w:rsid w:val="00963D8D"/>
    <w:rsid w:val="009A7619"/>
    <w:rsid w:val="009E6823"/>
    <w:rsid w:val="009E6A90"/>
    <w:rsid w:val="00A35BD3"/>
    <w:rsid w:val="00A40E44"/>
    <w:rsid w:val="00A61852"/>
    <w:rsid w:val="00AA5BE0"/>
    <w:rsid w:val="00AD5AAF"/>
    <w:rsid w:val="00AD7A60"/>
    <w:rsid w:val="00AE64D6"/>
    <w:rsid w:val="00AE72D0"/>
    <w:rsid w:val="00B70C9E"/>
    <w:rsid w:val="00BD674F"/>
    <w:rsid w:val="00BF0A1D"/>
    <w:rsid w:val="00C04756"/>
    <w:rsid w:val="00C268A8"/>
    <w:rsid w:val="00C36BC5"/>
    <w:rsid w:val="00C6353E"/>
    <w:rsid w:val="00CA262C"/>
    <w:rsid w:val="00CB77E8"/>
    <w:rsid w:val="00CD5C28"/>
    <w:rsid w:val="00D34506"/>
    <w:rsid w:val="00D506A2"/>
    <w:rsid w:val="00D7500C"/>
    <w:rsid w:val="00D82F44"/>
    <w:rsid w:val="00DB2D96"/>
    <w:rsid w:val="00DB6FC8"/>
    <w:rsid w:val="00DD5C44"/>
    <w:rsid w:val="00DD6ED6"/>
    <w:rsid w:val="00E0346A"/>
    <w:rsid w:val="00EA2EA1"/>
    <w:rsid w:val="00EC263A"/>
    <w:rsid w:val="00EF34FA"/>
    <w:rsid w:val="00F206AD"/>
    <w:rsid w:val="00F20C5C"/>
    <w:rsid w:val="00F54483"/>
    <w:rsid w:val="00F544EB"/>
    <w:rsid w:val="00FA7812"/>
    <w:rsid w:val="00FB1601"/>
    <w:rsid w:val="00FC4603"/>
    <w:rsid w:val="00FE333D"/>
    <w:rsid w:val="00FF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23236"/>
  <w15:chartTrackingRefBased/>
  <w15:docId w15:val="{25AA6999-F11F-4BE4-A0F4-303EDBB4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CB7"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940D0"/>
    <w:pPr>
      <w:keepNext/>
      <w:keepLines/>
      <w:numPr>
        <w:numId w:val="2"/>
      </w:numPr>
      <w:spacing w:before="360" w:after="120" w:line="276" w:lineRule="auto"/>
      <w:ind w:left="360" w:firstLine="0"/>
      <w:jc w:val="center"/>
      <w:outlineLvl w:val="0"/>
    </w:pPr>
    <w:rPr>
      <w:rFonts w:ascii="Times New Roman" w:eastAsia="Times New Roman" w:hAnsi="Times New Roman"/>
      <w:b/>
      <w:caps/>
      <w:color w:val="000000"/>
      <w:sz w:val="24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23981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213932"/>
  </w:style>
  <w:style w:type="character" w:customStyle="1" w:styleId="a6">
    <w:name w:val="Нижний колонтитул Знак"/>
    <w:basedOn w:val="a0"/>
    <w:link w:val="a7"/>
    <w:uiPriority w:val="99"/>
    <w:qFormat/>
    <w:rsid w:val="00213932"/>
  </w:style>
  <w:style w:type="character" w:customStyle="1" w:styleId="a8">
    <w:name w:val="Абзац списка Знак"/>
    <w:link w:val="a9"/>
    <w:uiPriority w:val="1"/>
    <w:qFormat/>
    <w:locked/>
    <w:rsid w:val="00EC0FCA"/>
  </w:style>
  <w:style w:type="character" w:styleId="aa">
    <w:name w:val="annotation reference"/>
    <w:uiPriority w:val="99"/>
    <w:semiHidden/>
    <w:unhideWhenUsed/>
    <w:qFormat/>
    <w:rsid w:val="0059235D"/>
    <w:rPr>
      <w:sz w:val="16"/>
      <w:szCs w:val="16"/>
    </w:rPr>
  </w:style>
  <w:style w:type="character" w:customStyle="1" w:styleId="ab">
    <w:name w:val="Текст примечания Знак"/>
    <w:link w:val="ac"/>
    <w:uiPriority w:val="99"/>
    <w:qFormat/>
    <w:rsid w:val="0059235D"/>
    <w:rPr>
      <w:sz w:val="20"/>
      <w:szCs w:val="20"/>
    </w:rPr>
  </w:style>
  <w:style w:type="character" w:customStyle="1" w:styleId="ad">
    <w:name w:val="Тема примечания Знак"/>
    <w:link w:val="ae"/>
    <w:uiPriority w:val="99"/>
    <w:semiHidden/>
    <w:qFormat/>
    <w:rsid w:val="0059235D"/>
    <w:rPr>
      <w:b/>
      <w:bCs/>
      <w:sz w:val="20"/>
      <w:szCs w:val="20"/>
    </w:rPr>
  </w:style>
  <w:style w:type="character" w:customStyle="1" w:styleId="10">
    <w:name w:val="Заголовок 1 Знак"/>
    <w:link w:val="1"/>
    <w:uiPriority w:val="9"/>
    <w:qFormat/>
    <w:rsid w:val="00B940D0"/>
    <w:rPr>
      <w:rFonts w:ascii="Times New Roman" w:eastAsia="Times New Roman" w:hAnsi="Times New Roman" w:cs="Times New Roman"/>
      <w:b/>
      <w:caps/>
      <w:color w:val="000000"/>
      <w:sz w:val="24"/>
      <w:szCs w:val="32"/>
      <w:lang w:val="en-US"/>
    </w:rPr>
  </w:style>
  <w:style w:type="paragraph" w:customStyle="1" w:styleId="Heading">
    <w:name w:val="Heading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link w:val="a8"/>
    <w:uiPriority w:val="1"/>
    <w:qFormat/>
    <w:rsid w:val="00F2647A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unhideWhenUsed/>
    <w:rsid w:val="00213932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2139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annotation text"/>
    <w:basedOn w:val="a"/>
    <w:link w:val="ab"/>
    <w:uiPriority w:val="99"/>
    <w:unhideWhenUsed/>
    <w:qFormat/>
    <w:rsid w:val="0059235D"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59235D"/>
    <w:rPr>
      <w:b/>
      <w:bCs/>
    </w:rPr>
  </w:style>
  <w:style w:type="paragraph" w:styleId="af2">
    <w:name w:val="Revision"/>
    <w:uiPriority w:val="99"/>
    <w:semiHidden/>
    <w:qFormat/>
    <w:rsid w:val="0081525F"/>
    <w:pPr>
      <w:suppressAutoHyphens/>
    </w:pPr>
    <w:rPr>
      <w:sz w:val="22"/>
      <w:szCs w:val="22"/>
      <w:lang w:eastAsia="en-US"/>
    </w:rPr>
  </w:style>
  <w:style w:type="paragraph" w:customStyle="1" w:styleId="2">
    <w:name w:val="Нумерованный (2 ур.)"/>
    <w:basedOn w:val="a"/>
    <w:qFormat/>
    <w:rsid w:val="00B940D0"/>
    <w:pPr>
      <w:numPr>
        <w:ilvl w:val="1"/>
        <w:numId w:val="2"/>
      </w:numPr>
      <w:spacing w:before="240" w:after="0" w:line="276" w:lineRule="auto"/>
      <w:ind w:left="0" w:firstLine="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3">
    <w:name w:val="Нумерованный (3 ур.)"/>
    <w:basedOn w:val="a"/>
    <w:qFormat/>
    <w:rsid w:val="00B940D0"/>
    <w:pPr>
      <w:numPr>
        <w:ilvl w:val="2"/>
        <w:numId w:val="2"/>
      </w:numPr>
      <w:spacing w:before="120" w:after="0" w:line="276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O-normal">
    <w:name w:val="LO-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table" w:styleId="af3">
    <w:name w:val="Table Grid"/>
    <w:basedOn w:val="a1"/>
    <w:uiPriority w:val="39"/>
    <w:rsid w:val="00123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601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6017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40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3940E0"/>
    <w:rPr>
      <w:color w:val="605E5C"/>
      <w:shd w:val="clear" w:color="auto" w:fill="E1DFDD"/>
    </w:rPr>
  </w:style>
  <w:style w:type="paragraph" w:styleId="af6">
    <w:name w:val="footnote text"/>
    <w:basedOn w:val="a"/>
    <w:link w:val="af7"/>
    <w:uiPriority w:val="99"/>
    <w:semiHidden/>
    <w:unhideWhenUsed/>
    <w:rsid w:val="00F05635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F05635"/>
    <w:rPr>
      <w:lang w:eastAsia="en-US"/>
    </w:rPr>
  </w:style>
  <w:style w:type="character" w:styleId="af8">
    <w:name w:val="footnote reference"/>
    <w:uiPriority w:val="99"/>
    <w:semiHidden/>
    <w:unhideWhenUsed/>
    <w:rsid w:val="00F05635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5728A9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5728A9"/>
    <w:rPr>
      <w:lang w:eastAsia="en-US"/>
    </w:rPr>
  </w:style>
  <w:style w:type="character" w:styleId="afb">
    <w:name w:val="endnote reference"/>
    <w:uiPriority w:val="99"/>
    <w:semiHidden/>
    <w:unhideWhenUsed/>
    <w:rsid w:val="005728A9"/>
    <w:rPr>
      <w:vertAlign w:val="superscript"/>
    </w:rPr>
  </w:style>
  <w:style w:type="paragraph" w:styleId="afc">
    <w:name w:val="No Spacing"/>
    <w:uiPriority w:val="1"/>
    <w:qFormat/>
    <w:rsid w:val="004047EE"/>
    <w:pPr>
      <w:suppressAutoHyphens/>
    </w:pPr>
    <w:rPr>
      <w:sz w:val="22"/>
      <w:szCs w:val="22"/>
      <w:lang w:eastAsia="en-US"/>
    </w:rPr>
  </w:style>
  <w:style w:type="character" w:styleId="afd">
    <w:name w:val="Unresolved Mention"/>
    <w:basedOn w:val="a0"/>
    <w:uiPriority w:val="99"/>
    <w:semiHidden/>
    <w:unhideWhenUsed/>
    <w:rsid w:val="00F54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novikom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fbank.ru/files/rus/dfa/uor.pdf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vrofina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VVDU5HPDTQC2-58-38815</_dlc_DocId>
    <_dlc_DocIdUrl xmlns="a5444ea2-90b0-4ece-a612-f39e0dd9a22f">
      <Url>https://docs.efbank.ru/dms/workmaterials/_layouts/15/DocIdRedir.aspx?ID=VVDU5HPDTQC2-58-38815</Url>
      <Description>VVDU5HPDTQC2-58-38815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80DBC6E9215A41A0406E6E177B9154" ma:contentTypeVersion="0" ma:contentTypeDescription="Создание документа." ma:contentTypeScope="" ma:versionID="4f159ec085d095c7642291de4f500c7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27483-1A86-4765-81F2-6795F8C804DC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2.xml><?xml version="1.0" encoding="utf-8"?>
<ds:datastoreItem xmlns:ds="http://schemas.openxmlformats.org/officeDocument/2006/customXml" ds:itemID="{18742E5B-657F-422F-BBBE-C497D939A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4E1C34-03D9-432B-9748-3BA51B24158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AB4642A-3EAC-4EFB-A33A-E9005C51BB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96B01A-CE45-4992-8FE7-0B7BE6C2086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0E7CD3B-1E88-4A02-94A7-6B3929B5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Полищук Станислав Александрович</dc:creator>
  <cp:keywords/>
  <dc:description/>
  <cp:lastModifiedBy>Урсуляк Денис Владимирович</cp:lastModifiedBy>
  <cp:revision>2</cp:revision>
  <cp:lastPrinted>1899-12-31T21:00:00Z</cp:lastPrinted>
  <dcterms:created xsi:type="dcterms:W3CDTF">2025-07-17T07:37:00Z</dcterms:created>
  <dcterms:modified xsi:type="dcterms:W3CDTF">2025-07-17T07:37:00Z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VVDU5HPDTQC2-56-74115</vt:lpwstr>
  </property>
  <property fmtid="{D5CDD505-2E9C-101B-9397-08002B2CF9AE}" pid="3" name="_dlc_DocIdItemGuid">
    <vt:lpwstr>d07bceeb-2041-43f7-911d-348a44aaa129</vt:lpwstr>
  </property>
  <property fmtid="{D5CDD505-2E9C-101B-9397-08002B2CF9AE}" pid="4" name="_dlc_DocIdUrl">
    <vt:lpwstr>https://docs.efbank.ru/dms/workmaterials/_layouts/15/DocIdRedir.aspx?ID=VVDU5HPDTQC2-56-74115, VVDU5HPDTQC2-56-74115</vt:lpwstr>
  </property>
  <property fmtid="{D5CDD505-2E9C-101B-9397-08002B2CF9AE}" pid="5" name="ContentTypeId">
    <vt:lpwstr>0x010100F480DBC6E9215A41A0406E6E177B9154</vt:lpwstr>
  </property>
</Properties>
</file>